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211" w:type="dxa"/>
        <w:tblLayout w:type="fixed"/>
        <w:tblLook w:val="0000" w:firstRow="0" w:lastRow="0" w:firstColumn="0" w:lastColumn="0" w:noHBand="0" w:noVBand="0"/>
      </w:tblPr>
      <w:tblGrid>
        <w:gridCol w:w="3843"/>
        <w:gridCol w:w="5542"/>
      </w:tblGrid>
      <w:tr w:rsidR="00E95B22" w:rsidRPr="00D162EF" w:rsidTr="0095183B">
        <w:trPr>
          <w:trHeight w:val="977"/>
          <w:jc w:val="center"/>
        </w:trPr>
        <w:tc>
          <w:tcPr>
            <w:tcW w:w="3843" w:type="dxa"/>
          </w:tcPr>
          <w:p w:rsidR="00E95B22" w:rsidRDefault="00E95B22" w:rsidP="00C26C87">
            <w:pPr>
              <w:widowControl w:val="0"/>
              <w:ind w:left="-108" w:right="-108"/>
              <w:jc w:val="center"/>
              <w:rPr>
                <w:sz w:val="26"/>
                <w:szCs w:val="28"/>
              </w:rPr>
            </w:pPr>
            <w:r w:rsidRPr="00D162EF">
              <w:rPr>
                <w:sz w:val="26"/>
                <w:szCs w:val="28"/>
              </w:rPr>
              <w:t xml:space="preserve">BAN CHỈ ĐẠO </w:t>
            </w:r>
            <w:r>
              <w:rPr>
                <w:sz w:val="26"/>
                <w:szCs w:val="28"/>
              </w:rPr>
              <w:t>TRUNG ƯƠNG</w:t>
            </w:r>
          </w:p>
          <w:p w:rsidR="00E95B22" w:rsidRPr="00D162EF" w:rsidRDefault="00E95B22" w:rsidP="00C26C87">
            <w:pPr>
              <w:widowControl w:val="0"/>
              <w:ind w:left="-108" w:right="-108"/>
              <w:jc w:val="center"/>
              <w:rPr>
                <w:sz w:val="26"/>
                <w:szCs w:val="28"/>
              </w:rPr>
            </w:pPr>
            <w:r>
              <w:rPr>
                <w:sz w:val="26"/>
                <w:szCs w:val="28"/>
              </w:rPr>
              <w:t>VỀ PHÒNG CHỐNG THIÊN TAI</w:t>
            </w:r>
          </w:p>
          <w:p w:rsidR="00E95B22" w:rsidRPr="00D162EF" w:rsidRDefault="00E95B22" w:rsidP="00C26C87">
            <w:pPr>
              <w:widowControl w:val="0"/>
              <w:ind w:left="-108" w:right="-108"/>
              <w:jc w:val="center"/>
              <w:rPr>
                <w:sz w:val="26"/>
                <w:szCs w:val="28"/>
              </w:rPr>
            </w:pPr>
            <w:r w:rsidRPr="00D162EF">
              <w:rPr>
                <w:b/>
                <w:sz w:val="26"/>
                <w:szCs w:val="28"/>
              </w:rPr>
              <w:t>VĂN PHÒNG THƯỜNG TRỰC</w:t>
            </w:r>
          </w:p>
          <w:p w:rsidR="00E95B22" w:rsidRPr="00D162EF" w:rsidRDefault="002B2FB0" w:rsidP="00FD6FD1">
            <w:pPr>
              <w:widowControl w:val="0"/>
              <w:spacing w:before="160" w:line="320" w:lineRule="exact"/>
              <w:jc w:val="center"/>
              <w:rPr>
                <w:sz w:val="28"/>
                <w:szCs w:val="28"/>
              </w:rPr>
            </w:pPr>
            <w:r>
              <w:rPr>
                <w:noProof/>
                <w:sz w:val="26"/>
                <w:szCs w:val="28"/>
              </w:rPr>
              <mc:AlternateContent>
                <mc:Choice Requires="wps">
                  <w:drawing>
                    <wp:anchor distT="4294967295" distB="4294967295" distL="114300" distR="114300" simplePos="0" relativeHeight="251656704" behindDoc="0" locked="0" layoutInCell="1" allowOverlap="1" wp14:anchorId="34181D7C" wp14:editId="1C2FEAB3">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D162EF">
              <w:rPr>
                <w:sz w:val="26"/>
                <w:szCs w:val="28"/>
              </w:rPr>
              <w:t xml:space="preserve">Số:    </w:t>
            </w:r>
            <w:r w:rsidR="00FD6FD1">
              <w:rPr>
                <w:sz w:val="26"/>
                <w:szCs w:val="28"/>
              </w:rPr>
              <w:t>101</w:t>
            </w:r>
            <w:r w:rsidR="00E95B22" w:rsidRPr="00D162EF">
              <w:rPr>
                <w:sz w:val="26"/>
                <w:szCs w:val="28"/>
              </w:rPr>
              <w:t xml:space="preserve"> /TW</w:t>
            </w:r>
            <w:r w:rsidR="00E95B22">
              <w:rPr>
                <w:sz w:val="26"/>
                <w:szCs w:val="28"/>
              </w:rPr>
              <w:t>PCTT</w:t>
            </w:r>
            <w:r w:rsidR="00CB073B">
              <w:rPr>
                <w:sz w:val="26"/>
                <w:szCs w:val="28"/>
              </w:rPr>
              <w:t>-VP</w:t>
            </w:r>
          </w:p>
        </w:tc>
        <w:tc>
          <w:tcPr>
            <w:tcW w:w="5542" w:type="dxa"/>
          </w:tcPr>
          <w:p w:rsidR="00E95B22" w:rsidRPr="0095183B" w:rsidRDefault="00E95B22" w:rsidP="00C26C87">
            <w:pPr>
              <w:widowControl w:val="0"/>
              <w:spacing w:line="320" w:lineRule="exact"/>
              <w:jc w:val="center"/>
              <w:rPr>
                <w:b/>
                <w:spacing w:val="-4"/>
                <w:sz w:val="26"/>
                <w:szCs w:val="28"/>
              </w:rPr>
            </w:pPr>
            <w:r w:rsidRPr="0095183B">
              <w:rPr>
                <w:b/>
                <w:spacing w:val="-4"/>
                <w:sz w:val="26"/>
                <w:szCs w:val="28"/>
              </w:rPr>
              <w:t>CỘNG HÒA XÃ HỘI CHỦ NGHĨA VIỆT NAM</w:t>
            </w:r>
          </w:p>
          <w:p w:rsidR="00E95B22" w:rsidRPr="00D162EF" w:rsidRDefault="00E95B22" w:rsidP="00C26C87">
            <w:pPr>
              <w:pStyle w:val="Heading2"/>
              <w:spacing w:before="0" w:line="320" w:lineRule="exact"/>
              <w:jc w:val="center"/>
              <w:rPr>
                <w:i w:val="0"/>
                <w:color w:val="auto"/>
                <w:sz w:val="28"/>
                <w:szCs w:val="28"/>
              </w:rPr>
            </w:pPr>
            <w:r w:rsidRPr="00D162EF">
              <w:rPr>
                <w:i w:val="0"/>
                <w:color w:val="auto"/>
                <w:sz w:val="28"/>
                <w:szCs w:val="28"/>
              </w:rPr>
              <w:t>Độc lập - Tự do - Hạnh phúc</w:t>
            </w:r>
          </w:p>
          <w:p w:rsidR="00E95B22" w:rsidRPr="00D162EF" w:rsidRDefault="002B2FB0" w:rsidP="00FD6FD1">
            <w:pPr>
              <w:widowControl w:val="0"/>
              <w:spacing w:before="240" w:line="320" w:lineRule="exact"/>
              <w:ind w:firstLine="425"/>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14:anchorId="754BA7E5" wp14:editId="7274F858">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Pr>
                <w:i/>
                <w:sz w:val="26"/>
                <w:szCs w:val="28"/>
              </w:rPr>
              <w:t xml:space="preserve">Hà Nội, ngày </w:t>
            </w:r>
            <w:r w:rsidR="00FD6FD1">
              <w:rPr>
                <w:i/>
                <w:sz w:val="26"/>
                <w:szCs w:val="28"/>
              </w:rPr>
              <w:t>20</w:t>
            </w:r>
            <w:r w:rsidR="00E95B22" w:rsidRPr="00D162EF">
              <w:rPr>
                <w:i/>
                <w:sz w:val="26"/>
                <w:szCs w:val="28"/>
              </w:rPr>
              <w:t xml:space="preserve"> tháng </w:t>
            </w:r>
            <w:r w:rsidR="00CD0A27">
              <w:rPr>
                <w:i/>
                <w:sz w:val="26"/>
                <w:szCs w:val="28"/>
              </w:rPr>
              <w:t>6</w:t>
            </w:r>
            <w:r w:rsidR="00E95B22" w:rsidRPr="00D162EF">
              <w:rPr>
                <w:i/>
                <w:sz w:val="26"/>
                <w:szCs w:val="28"/>
              </w:rPr>
              <w:t xml:space="preserve"> năm 201</w:t>
            </w:r>
            <w:r w:rsidR="00E95B22">
              <w:rPr>
                <w:i/>
                <w:sz w:val="26"/>
                <w:szCs w:val="28"/>
              </w:rPr>
              <w:t>5</w:t>
            </w:r>
          </w:p>
        </w:tc>
      </w:tr>
    </w:tbl>
    <w:p w:rsidR="00F54863" w:rsidRPr="00921B24" w:rsidRDefault="00F54863" w:rsidP="00F54863">
      <w:pPr>
        <w:widowControl w:val="0"/>
        <w:jc w:val="center"/>
        <w:rPr>
          <w:b/>
          <w:sz w:val="16"/>
          <w:szCs w:val="28"/>
        </w:rPr>
      </w:pPr>
    </w:p>
    <w:p w:rsidR="00E95B22" w:rsidRPr="00D162EF" w:rsidRDefault="00E95B22" w:rsidP="001073DD">
      <w:pPr>
        <w:widowControl w:val="0"/>
        <w:jc w:val="center"/>
        <w:rPr>
          <w:b/>
          <w:sz w:val="28"/>
          <w:szCs w:val="28"/>
        </w:rPr>
      </w:pPr>
      <w:r w:rsidRPr="00D162EF">
        <w:rPr>
          <w:b/>
          <w:sz w:val="28"/>
          <w:szCs w:val="28"/>
        </w:rPr>
        <w:t xml:space="preserve">BÁO CÁO NHANH </w:t>
      </w:r>
    </w:p>
    <w:p w:rsidR="00E95B22" w:rsidRPr="00503966" w:rsidRDefault="00E95B22" w:rsidP="00F54863">
      <w:pPr>
        <w:widowControl w:val="0"/>
        <w:jc w:val="center"/>
        <w:rPr>
          <w:b/>
          <w:sz w:val="28"/>
          <w:szCs w:val="28"/>
        </w:rPr>
      </w:pPr>
      <w:r w:rsidRPr="00503966">
        <w:rPr>
          <w:b/>
          <w:sz w:val="28"/>
          <w:szCs w:val="28"/>
        </w:rPr>
        <w:t xml:space="preserve">Công tác trực ban ngày </w:t>
      </w:r>
      <w:r w:rsidR="0026191E" w:rsidRPr="00503966">
        <w:rPr>
          <w:b/>
          <w:sz w:val="28"/>
          <w:szCs w:val="28"/>
        </w:rPr>
        <w:t>1</w:t>
      </w:r>
      <w:r w:rsidR="001D76D0">
        <w:rPr>
          <w:b/>
          <w:sz w:val="28"/>
          <w:szCs w:val="28"/>
        </w:rPr>
        <w:t>9</w:t>
      </w:r>
      <w:r w:rsidRPr="00503966">
        <w:rPr>
          <w:b/>
          <w:sz w:val="28"/>
          <w:szCs w:val="28"/>
        </w:rPr>
        <w:t xml:space="preserve"> tháng </w:t>
      </w:r>
      <w:r w:rsidR="00CD0A27" w:rsidRPr="00503966">
        <w:rPr>
          <w:b/>
          <w:sz w:val="28"/>
          <w:szCs w:val="28"/>
        </w:rPr>
        <w:t>6</w:t>
      </w:r>
      <w:r w:rsidRPr="00503966">
        <w:rPr>
          <w:b/>
          <w:sz w:val="28"/>
          <w:szCs w:val="28"/>
        </w:rPr>
        <w:t xml:space="preserve"> năm 2015</w:t>
      </w:r>
    </w:p>
    <w:p w:rsidR="00A13A15" w:rsidRDefault="00A13A15" w:rsidP="00A13A15">
      <w:pPr>
        <w:tabs>
          <w:tab w:val="right" w:pos="9072"/>
        </w:tabs>
        <w:spacing w:before="40"/>
        <w:ind w:firstLine="567"/>
        <w:jc w:val="both"/>
        <w:rPr>
          <w:b/>
          <w:sz w:val="28"/>
          <w:szCs w:val="28"/>
        </w:rPr>
      </w:pPr>
      <w:r>
        <w:rPr>
          <w:b/>
          <w:noProof/>
          <w:sz w:val="28"/>
          <w:szCs w:val="28"/>
        </w:rPr>
        <mc:AlternateContent>
          <mc:Choice Requires="wps">
            <w:drawing>
              <wp:anchor distT="4294967295" distB="4294967295" distL="114300" distR="114300" simplePos="0" relativeHeight="251658752" behindDoc="0" locked="0" layoutInCell="1" allowOverlap="1" wp14:anchorId="64DF600D" wp14:editId="6874BC25">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B16A92" w:rsidRPr="00A11124" w:rsidRDefault="002278E3" w:rsidP="000F7205">
      <w:pPr>
        <w:tabs>
          <w:tab w:val="right" w:pos="9072"/>
        </w:tabs>
        <w:spacing w:before="120" w:line="340" w:lineRule="exact"/>
        <w:jc w:val="both"/>
        <w:rPr>
          <w:i/>
          <w:spacing w:val="-2"/>
          <w:sz w:val="28"/>
          <w:szCs w:val="28"/>
        </w:rPr>
      </w:pPr>
      <w:r w:rsidRPr="00A11124">
        <w:rPr>
          <w:b/>
          <w:spacing w:val="-2"/>
          <w:sz w:val="28"/>
          <w:szCs w:val="28"/>
        </w:rPr>
        <w:t>I. TÌNH HÌNH THỜI TIẾT:</w:t>
      </w:r>
      <w:r w:rsidR="00E532F6" w:rsidRPr="00A11124">
        <w:rPr>
          <w:i/>
          <w:spacing w:val="-2"/>
          <w:sz w:val="28"/>
          <w:szCs w:val="28"/>
        </w:rPr>
        <w:t xml:space="preserve">(Theo bản tin </w:t>
      </w:r>
      <w:r w:rsidR="00D24612" w:rsidRPr="00A11124">
        <w:rPr>
          <w:i/>
          <w:spacing w:val="-2"/>
          <w:sz w:val="28"/>
          <w:szCs w:val="28"/>
        </w:rPr>
        <w:t>từ</w:t>
      </w:r>
      <w:r w:rsidR="00E532F6" w:rsidRPr="00A11124">
        <w:rPr>
          <w:i/>
          <w:spacing w:val="-2"/>
          <w:sz w:val="28"/>
          <w:szCs w:val="28"/>
        </w:rPr>
        <w:t xml:space="preserve"> Trung tâm dự báo KTTVTW)</w:t>
      </w:r>
      <w:r w:rsidR="00D24612" w:rsidRPr="00A11124">
        <w:rPr>
          <w:i/>
          <w:spacing w:val="-2"/>
          <w:sz w:val="28"/>
          <w:szCs w:val="28"/>
        </w:rPr>
        <w:t>.</w:t>
      </w:r>
    </w:p>
    <w:p w:rsidR="003F0AB4" w:rsidRDefault="003F0AB4" w:rsidP="00F6412E">
      <w:pPr>
        <w:spacing w:before="120" w:line="360" w:lineRule="exact"/>
        <w:ind w:firstLine="567"/>
        <w:jc w:val="both"/>
        <w:rPr>
          <w:b/>
          <w:color w:val="000000" w:themeColor="text1"/>
          <w:sz w:val="28"/>
          <w:szCs w:val="28"/>
        </w:rPr>
      </w:pPr>
      <w:r>
        <w:rPr>
          <w:b/>
          <w:color w:val="000000" w:themeColor="text1"/>
          <w:sz w:val="28"/>
          <w:szCs w:val="28"/>
        </w:rPr>
        <w:t>1. Tin vùng áp thấp trên biển Đông</w:t>
      </w:r>
    </w:p>
    <w:p w:rsidR="00F423E8" w:rsidRPr="00694D7E" w:rsidRDefault="00F423E8" w:rsidP="006104DE">
      <w:pPr>
        <w:spacing w:before="120" w:line="340" w:lineRule="exact"/>
        <w:ind w:firstLine="567"/>
        <w:jc w:val="both"/>
        <w:rPr>
          <w:color w:val="000000" w:themeColor="text1"/>
          <w:spacing w:val="2"/>
          <w:sz w:val="28"/>
          <w:szCs w:val="28"/>
          <w:shd w:val="clear" w:color="auto" w:fill="FFFFFF"/>
        </w:rPr>
      </w:pPr>
      <w:r w:rsidRPr="00694D7E">
        <w:rPr>
          <w:color w:val="000000" w:themeColor="text1"/>
          <w:spacing w:val="2"/>
          <w:sz w:val="28"/>
          <w:szCs w:val="28"/>
          <w:shd w:val="clear" w:color="auto" w:fill="FFFFFF"/>
        </w:rPr>
        <w:t>Hiện nay</w:t>
      </w:r>
      <w:r w:rsidR="00B53AF6" w:rsidRPr="00694D7E">
        <w:rPr>
          <w:color w:val="000000" w:themeColor="text1"/>
          <w:spacing w:val="2"/>
          <w:sz w:val="28"/>
          <w:szCs w:val="28"/>
          <w:shd w:val="clear" w:color="auto" w:fill="FFFFFF"/>
        </w:rPr>
        <w:t>,</w:t>
      </w:r>
      <w:r w:rsidRPr="00694D7E">
        <w:rPr>
          <w:color w:val="000000" w:themeColor="text1"/>
          <w:spacing w:val="2"/>
          <w:sz w:val="28"/>
          <w:szCs w:val="28"/>
          <w:shd w:val="clear" w:color="auto" w:fill="FFFFFF"/>
        </w:rPr>
        <w:t xml:space="preserve"> trên khu vực phía Nam quần đảo Hoàng Sa hình thành một vùng áp thấp. Hồi </w:t>
      </w:r>
      <w:r w:rsidR="00DD6008" w:rsidRPr="00694D7E">
        <w:rPr>
          <w:color w:val="000000" w:themeColor="text1"/>
          <w:spacing w:val="2"/>
          <w:sz w:val="28"/>
          <w:szCs w:val="28"/>
          <w:shd w:val="clear" w:color="auto" w:fill="FFFFFF"/>
        </w:rPr>
        <w:t>20</w:t>
      </w:r>
      <w:r w:rsidRPr="00694D7E">
        <w:rPr>
          <w:color w:val="000000" w:themeColor="text1"/>
          <w:spacing w:val="2"/>
          <w:sz w:val="28"/>
          <w:szCs w:val="28"/>
          <w:shd w:val="clear" w:color="auto" w:fill="FFFFFF"/>
        </w:rPr>
        <w:t xml:space="preserve"> giờ ngày 19/6, vị trí trung tâm vùng áp thấp ở vào khoảng </w:t>
      </w:r>
      <w:r w:rsidR="00DD6008" w:rsidRPr="00694D7E">
        <w:rPr>
          <w:color w:val="000000" w:themeColor="text1"/>
          <w:spacing w:val="2"/>
          <w:sz w:val="28"/>
          <w:szCs w:val="28"/>
          <w:shd w:val="clear" w:color="auto" w:fill="FFFFFF"/>
        </w:rPr>
        <w:t>14,8-15,8</w:t>
      </w:r>
      <w:r w:rsidRPr="00694D7E">
        <w:rPr>
          <w:color w:val="000000" w:themeColor="text1"/>
          <w:spacing w:val="2"/>
          <w:sz w:val="28"/>
          <w:szCs w:val="28"/>
          <w:shd w:val="clear" w:color="auto" w:fill="FFFFFF"/>
        </w:rPr>
        <w:t xml:space="preserve"> độ Vĩ Bắc; 111,</w:t>
      </w:r>
      <w:r w:rsidR="00DD6008" w:rsidRPr="00694D7E">
        <w:rPr>
          <w:color w:val="000000" w:themeColor="text1"/>
          <w:spacing w:val="2"/>
          <w:sz w:val="28"/>
          <w:szCs w:val="28"/>
          <w:shd w:val="clear" w:color="auto" w:fill="FFFFFF"/>
        </w:rPr>
        <w:t>6</w:t>
      </w:r>
      <w:r w:rsidRPr="00694D7E">
        <w:rPr>
          <w:color w:val="000000" w:themeColor="text1"/>
          <w:spacing w:val="2"/>
          <w:sz w:val="28"/>
          <w:szCs w:val="28"/>
          <w:shd w:val="clear" w:color="auto" w:fill="FFFFFF"/>
        </w:rPr>
        <w:t>-112,</w:t>
      </w:r>
      <w:r w:rsidR="00DD6008" w:rsidRPr="00694D7E">
        <w:rPr>
          <w:color w:val="000000" w:themeColor="text1"/>
          <w:spacing w:val="2"/>
          <w:sz w:val="28"/>
          <w:szCs w:val="28"/>
          <w:shd w:val="clear" w:color="auto" w:fill="FFFFFF"/>
        </w:rPr>
        <w:t>6</w:t>
      </w:r>
      <w:r w:rsidRPr="00694D7E">
        <w:rPr>
          <w:color w:val="000000" w:themeColor="text1"/>
          <w:spacing w:val="2"/>
          <w:sz w:val="28"/>
          <w:szCs w:val="28"/>
          <w:shd w:val="clear" w:color="auto" w:fill="FFFFFF"/>
        </w:rPr>
        <w:t xml:space="preserve"> độ Kinh Đông. Dự báo trong 24 giờ tới</w:t>
      </w:r>
      <w:r w:rsidR="00B53AF6" w:rsidRPr="00694D7E">
        <w:rPr>
          <w:color w:val="000000" w:themeColor="text1"/>
          <w:spacing w:val="2"/>
          <w:sz w:val="28"/>
          <w:szCs w:val="28"/>
          <w:shd w:val="clear" w:color="auto" w:fill="FFFFFF"/>
        </w:rPr>
        <w:t>,</w:t>
      </w:r>
      <w:r w:rsidRPr="00694D7E">
        <w:rPr>
          <w:color w:val="000000" w:themeColor="text1"/>
          <w:spacing w:val="2"/>
          <w:sz w:val="28"/>
          <w:szCs w:val="28"/>
          <w:shd w:val="clear" w:color="auto" w:fill="FFFFFF"/>
        </w:rPr>
        <w:t xml:space="preserve"> vùng áp thấp có xu hướng dịch chuyển lên phía Bắc, hướng về phía đảo Hải Nam (Trung Quốc) và có khả năng mạnh lên thành áp thấp nhiệt đới, sau đó còn có thể mạnh thêm.</w:t>
      </w:r>
    </w:p>
    <w:p w:rsidR="00F423E8" w:rsidRPr="00F423E8" w:rsidRDefault="00F423E8" w:rsidP="006104DE">
      <w:pPr>
        <w:spacing w:before="120" w:line="340" w:lineRule="exact"/>
        <w:ind w:firstLine="567"/>
        <w:jc w:val="both"/>
        <w:rPr>
          <w:color w:val="000000" w:themeColor="text1"/>
          <w:sz w:val="28"/>
          <w:szCs w:val="28"/>
          <w:shd w:val="clear" w:color="auto" w:fill="FFFFFF"/>
        </w:rPr>
      </w:pPr>
      <w:r w:rsidRPr="00F423E8">
        <w:rPr>
          <w:color w:val="000000" w:themeColor="text1"/>
          <w:sz w:val="28"/>
          <w:szCs w:val="28"/>
          <w:shd w:val="clear" w:color="auto" w:fill="FFFFFF"/>
        </w:rPr>
        <w:t>Do ảnh hưởng của vùng áp thấp, khu vực giữa và Nam biển Đông, vùng biển các tỉnh từ Bình Thuận đến Cà Mau có gió Tây Nam mạnh cấp 5, có lúc cấp 6, giật cấp 7, 8 (tức là từ 50-74km/h), có mưa rào và dông mạnh, sóng biển cao 2-4m, biển động.</w:t>
      </w:r>
    </w:p>
    <w:p w:rsidR="00432569" w:rsidRPr="00166C53" w:rsidRDefault="00A96655" w:rsidP="006104DE">
      <w:pPr>
        <w:spacing w:before="120" w:line="340" w:lineRule="exact"/>
        <w:ind w:firstLine="567"/>
        <w:jc w:val="both"/>
        <w:rPr>
          <w:b/>
          <w:color w:val="000000" w:themeColor="text1"/>
          <w:sz w:val="28"/>
          <w:szCs w:val="28"/>
        </w:rPr>
      </w:pPr>
      <w:r>
        <w:rPr>
          <w:b/>
          <w:color w:val="000000" w:themeColor="text1"/>
          <w:sz w:val="28"/>
          <w:szCs w:val="28"/>
        </w:rPr>
        <w:t>2</w:t>
      </w:r>
      <w:r w:rsidR="00432569" w:rsidRPr="00166C53">
        <w:rPr>
          <w:b/>
          <w:color w:val="000000" w:themeColor="text1"/>
          <w:sz w:val="28"/>
          <w:szCs w:val="28"/>
        </w:rPr>
        <w:t xml:space="preserve">. </w:t>
      </w:r>
      <w:r w:rsidR="00E37C87">
        <w:rPr>
          <w:b/>
          <w:color w:val="000000" w:themeColor="text1"/>
          <w:sz w:val="28"/>
          <w:szCs w:val="28"/>
        </w:rPr>
        <w:t>Tin</w:t>
      </w:r>
      <w:r w:rsidR="00432569" w:rsidRPr="00166C53">
        <w:rPr>
          <w:b/>
          <w:color w:val="000000" w:themeColor="text1"/>
          <w:sz w:val="28"/>
          <w:szCs w:val="28"/>
        </w:rPr>
        <w:t xml:space="preserve"> nắng nóng</w:t>
      </w:r>
    </w:p>
    <w:p w:rsidR="00E37C87" w:rsidRPr="00E37C87" w:rsidRDefault="00E37C87" w:rsidP="00E37C87">
      <w:pPr>
        <w:spacing w:before="120" w:line="340" w:lineRule="exact"/>
        <w:ind w:firstLine="567"/>
        <w:jc w:val="both"/>
        <w:rPr>
          <w:color w:val="000000"/>
          <w:sz w:val="28"/>
          <w:szCs w:val="28"/>
          <w:shd w:val="clear" w:color="auto" w:fill="FFFFFF"/>
        </w:rPr>
      </w:pPr>
      <w:r w:rsidRPr="00E37C87">
        <w:rPr>
          <w:color w:val="000000"/>
          <w:sz w:val="28"/>
          <w:szCs w:val="28"/>
          <w:shd w:val="clear" w:color="auto" w:fill="FFFFFF"/>
        </w:rPr>
        <w:t>Ngày 20/06, nắng nóng tiếp tục diễn ra ở các tỉnh Bắc Trung Bộ với mức nhiệt 35 – 36 độ, có nơi trên 36 độ.</w:t>
      </w:r>
    </w:p>
    <w:p w:rsidR="008E0DD7" w:rsidRPr="00E01459" w:rsidRDefault="00BA173A" w:rsidP="006104DE">
      <w:pPr>
        <w:tabs>
          <w:tab w:val="right" w:pos="9072"/>
        </w:tabs>
        <w:spacing w:before="120" w:line="340" w:lineRule="exact"/>
        <w:ind w:firstLine="567"/>
        <w:jc w:val="both"/>
        <w:rPr>
          <w:b/>
          <w:bCs/>
          <w:sz w:val="28"/>
          <w:szCs w:val="28"/>
          <w:shd w:val="clear" w:color="auto" w:fill="FFFFFF"/>
        </w:rPr>
      </w:pPr>
      <w:r>
        <w:rPr>
          <w:b/>
          <w:sz w:val="28"/>
          <w:szCs w:val="28"/>
          <w:shd w:val="clear" w:color="auto" w:fill="FFFFFF"/>
        </w:rPr>
        <w:t>3</w:t>
      </w:r>
      <w:r w:rsidR="00C90CDA" w:rsidRPr="00E01459">
        <w:rPr>
          <w:b/>
          <w:sz w:val="28"/>
          <w:szCs w:val="28"/>
          <w:shd w:val="clear" w:color="auto" w:fill="FFFFFF"/>
        </w:rPr>
        <w:t xml:space="preserve">. </w:t>
      </w:r>
      <w:r w:rsidR="008E0DD7" w:rsidRPr="00E01459">
        <w:rPr>
          <w:b/>
          <w:bCs/>
          <w:sz w:val="28"/>
          <w:szCs w:val="28"/>
          <w:shd w:val="clear" w:color="auto" w:fill="FFFFFF"/>
        </w:rPr>
        <w:t>Tin thời tiết ngày</w:t>
      </w:r>
      <w:r w:rsidR="00E165AA">
        <w:rPr>
          <w:b/>
          <w:bCs/>
          <w:sz w:val="28"/>
          <w:szCs w:val="28"/>
          <w:shd w:val="clear" w:color="auto" w:fill="FFFFFF"/>
        </w:rPr>
        <w:t xml:space="preserve"> và đêm 20</w:t>
      </w:r>
      <w:r w:rsidR="008E0DD7" w:rsidRPr="00E01459">
        <w:rPr>
          <w:b/>
          <w:bCs/>
          <w:sz w:val="28"/>
          <w:szCs w:val="28"/>
          <w:shd w:val="clear" w:color="auto" w:fill="FFFFFF"/>
        </w:rPr>
        <w:t>/6:</w:t>
      </w:r>
    </w:p>
    <w:p w:rsidR="006E1BD0" w:rsidRPr="006E1BD0" w:rsidRDefault="003177A3" w:rsidP="00694D7E">
      <w:pPr>
        <w:spacing w:before="100" w:line="340" w:lineRule="exact"/>
        <w:ind w:firstLine="567"/>
        <w:jc w:val="both"/>
        <w:rPr>
          <w:color w:val="000000" w:themeColor="text1"/>
          <w:sz w:val="28"/>
          <w:szCs w:val="28"/>
          <w:shd w:val="clear" w:color="auto" w:fill="FFFFFF"/>
        </w:rPr>
      </w:pPr>
      <w:r w:rsidRPr="006E1BD0">
        <w:rPr>
          <w:color w:val="000000" w:themeColor="text1"/>
          <w:sz w:val="28"/>
          <w:szCs w:val="28"/>
          <w:shd w:val="clear" w:color="auto" w:fill="FFFFFF"/>
        </w:rPr>
        <w:t xml:space="preserve">- </w:t>
      </w:r>
      <w:r w:rsidR="00B53AF6">
        <w:rPr>
          <w:color w:val="000000" w:themeColor="text1"/>
          <w:sz w:val="28"/>
          <w:szCs w:val="28"/>
          <w:shd w:val="clear" w:color="auto" w:fill="FFFFFF"/>
        </w:rPr>
        <w:t xml:space="preserve">Các tỉnh </w:t>
      </w:r>
      <w:r w:rsidRPr="006E1BD0">
        <w:rPr>
          <w:color w:val="000000" w:themeColor="text1"/>
          <w:sz w:val="28"/>
          <w:szCs w:val="28"/>
          <w:shd w:val="clear" w:color="auto" w:fill="FFFFFF"/>
        </w:rPr>
        <w:t>Bắc Bộ</w:t>
      </w:r>
      <w:r w:rsidR="00B53AF6">
        <w:rPr>
          <w:color w:val="000000" w:themeColor="text1"/>
          <w:sz w:val="28"/>
          <w:szCs w:val="28"/>
          <w:shd w:val="clear" w:color="auto" w:fill="FFFFFF"/>
        </w:rPr>
        <w:t xml:space="preserve"> và từ Đà Nẵng đến Bình Thuận</w:t>
      </w:r>
      <w:r w:rsidRPr="006E1BD0">
        <w:rPr>
          <w:color w:val="000000" w:themeColor="text1"/>
          <w:sz w:val="28"/>
          <w:szCs w:val="28"/>
          <w:shd w:val="clear" w:color="auto" w:fill="FFFFFF"/>
        </w:rPr>
        <w:t xml:space="preserve">: </w:t>
      </w:r>
      <w:r w:rsidR="006E1BD0" w:rsidRPr="006E1BD0">
        <w:rPr>
          <w:color w:val="000000" w:themeColor="text1"/>
          <w:sz w:val="28"/>
          <w:szCs w:val="28"/>
          <w:shd w:val="clear" w:color="auto" w:fill="FFFFFF"/>
        </w:rPr>
        <w:t xml:space="preserve">Mây thay </w:t>
      </w:r>
      <w:r w:rsidR="00B53AF6">
        <w:rPr>
          <w:color w:val="000000" w:themeColor="text1"/>
          <w:sz w:val="28"/>
          <w:szCs w:val="28"/>
          <w:shd w:val="clear" w:color="auto" w:fill="FFFFFF"/>
        </w:rPr>
        <w:t>đổi, có mưa rào và dông vài nơi.</w:t>
      </w:r>
    </w:p>
    <w:p w:rsidR="000947F6" w:rsidRDefault="003177A3" w:rsidP="00694D7E">
      <w:pPr>
        <w:spacing w:before="100" w:line="340" w:lineRule="exact"/>
        <w:ind w:firstLine="567"/>
        <w:jc w:val="both"/>
        <w:rPr>
          <w:color w:val="000000" w:themeColor="text1"/>
          <w:sz w:val="28"/>
          <w:szCs w:val="28"/>
          <w:shd w:val="clear" w:color="auto" w:fill="FFFFFF"/>
        </w:rPr>
      </w:pPr>
      <w:r w:rsidRPr="006E1BD0">
        <w:rPr>
          <w:color w:val="000000" w:themeColor="text1"/>
          <w:sz w:val="28"/>
          <w:szCs w:val="28"/>
          <w:shd w:val="clear" w:color="auto" w:fill="FFFFFF"/>
        </w:rPr>
        <w:t xml:space="preserve">- </w:t>
      </w:r>
      <w:r w:rsidR="006E1BD0">
        <w:rPr>
          <w:color w:val="000000" w:themeColor="text1"/>
          <w:sz w:val="28"/>
          <w:szCs w:val="28"/>
          <w:shd w:val="clear" w:color="auto" w:fill="FFFFFF"/>
        </w:rPr>
        <w:t>Các khu vực khác</w:t>
      </w:r>
      <w:r w:rsidRPr="006E1BD0">
        <w:rPr>
          <w:color w:val="000000" w:themeColor="text1"/>
          <w:sz w:val="28"/>
          <w:szCs w:val="28"/>
          <w:shd w:val="clear" w:color="auto" w:fill="FFFFFF"/>
        </w:rPr>
        <w:t xml:space="preserve">: </w:t>
      </w:r>
      <w:r w:rsidR="000947F6" w:rsidRPr="000947F6">
        <w:rPr>
          <w:color w:val="000000" w:themeColor="text1"/>
          <w:sz w:val="28"/>
          <w:szCs w:val="28"/>
          <w:shd w:val="clear" w:color="auto" w:fill="FFFFFF"/>
        </w:rPr>
        <w:t xml:space="preserve">Nhiều mây, có mưa rào </w:t>
      </w:r>
      <w:r w:rsidR="000947F6">
        <w:rPr>
          <w:color w:val="000000" w:themeColor="text1"/>
          <w:sz w:val="28"/>
          <w:szCs w:val="28"/>
          <w:shd w:val="clear" w:color="auto" w:fill="FFFFFF"/>
        </w:rPr>
        <w:t>rải rác và có nơi</w:t>
      </w:r>
      <w:r w:rsidR="000947F6" w:rsidRPr="000947F6">
        <w:rPr>
          <w:color w:val="000000" w:themeColor="text1"/>
          <w:sz w:val="28"/>
          <w:szCs w:val="28"/>
          <w:shd w:val="clear" w:color="auto" w:fill="FFFFFF"/>
        </w:rPr>
        <w:t xml:space="preserve"> có dông</w:t>
      </w:r>
      <w:r w:rsidR="00B53AF6">
        <w:rPr>
          <w:color w:val="000000" w:themeColor="text1"/>
          <w:sz w:val="28"/>
          <w:szCs w:val="28"/>
          <w:shd w:val="clear" w:color="auto" w:fill="FFFFFF"/>
        </w:rPr>
        <w:t>,</w:t>
      </w:r>
      <w:r w:rsidR="00C86491">
        <w:rPr>
          <w:color w:val="000000" w:themeColor="text1"/>
          <w:sz w:val="28"/>
          <w:szCs w:val="28"/>
          <w:shd w:val="clear" w:color="auto" w:fill="FFFFFF"/>
        </w:rPr>
        <w:t xml:space="preserve"> t</w:t>
      </w:r>
      <w:r w:rsidR="000947F6" w:rsidRPr="000947F6">
        <w:rPr>
          <w:color w:val="000000" w:themeColor="text1"/>
          <w:sz w:val="28"/>
          <w:szCs w:val="28"/>
          <w:shd w:val="clear" w:color="auto" w:fill="FFFFFF"/>
        </w:rPr>
        <w:t>rong cơn dông có khả năng xảy ra tố lốc và gió giật mạnh</w:t>
      </w:r>
      <w:r w:rsidR="000947F6">
        <w:rPr>
          <w:rFonts w:ascii="Arial" w:hAnsi="Arial" w:cs="Arial"/>
          <w:color w:val="05242B"/>
          <w:sz w:val="17"/>
          <w:szCs w:val="17"/>
          <w:shd w:val="clear" w:color="auto" w:fill="FFFFFF"/>
        </w:rPr>
        <w:t>.</w:t>
      </w:r>
    </w:p>
    <w:p w:rsidR="008E0DD7" w:rsidRPr="00E01459" w:rsidRDefault="00BA173A" w:rsidP="006104DE">
      <w:pPr>
        <w:spacing w:before="120" w:line="340" w:lineRule="exact"/>
        <w:ind w:firstLine="567"/>
        <w:jc w:val="both"/>
        <w:rPr>
          <w:b/>
          <w:bCs/>
          <w:sz w:val="28"/>
          <w:szCs w:val="28"/>
          <w:shd w:val="clear" w:color="auto" w:fill="FFFFFF"/>
        </w:rPr>
      </w:pPr>
      <w:r>
        <w:rPr>
          <w:b/>
          <w:bCs/>
          <w:sz w:val="28"/>
          <w:szCs w:val="28"/>
          <w:shd w:val="clear" w:color="auto" w:fill="FFFFFF"/>
        </w:rPr>
        <w:t>4</w:t>
      </w:r>
      <w:r w:rsidR="008E0DD7" w:rsidRPr="00E01459">
        <w:rPr>
          <w:b/>
          <w:bCs/>
          <w:sz w:val="28"/>
          <w:szCs w:val="28"/>
          <w:shd w:val="clear" w:color="auto" w:fill="FFFFFF"/>
        </w:rPr>
        <w:t>. Tình hình mưa:</w:t>
      </w:r>
    </w:p>
    <w:p w:rsidR="000C0D76" w:rsidRPr="00D261EB" w:rsidRDefault="00BA173A" w:rsidP="006104DE">
      <w:pPr>
        <w:widowControl w:val="0"/>
        <w:tabs>
          <w:tab w:val="right" w:pos="9072"/>
        </w:tabs>
        <w:spacing w:before="120" w:after="120" w:line="340" w:lineRule="exact"/>
        <w:ind w:firstLine="567"/>
        <w:jc w:val="both"/>
        <w:rPr>
          <w:color w:val="000000" w:themeColor="text1"/>
          <w:sz w:val="28"/>
          <w:szCs w:val="28"/>
          <w:shd w:val="clear" w:color="auto" w:fill="FFFFFF"/>
        </w:rPr>
      </w:pPr>
      <w:r>
        <w:rPr>
          <w:b/>
          <w:i/>
          <w:sz w:val="28"/>
          <w:szCs w:val="28"/>
        </w:rPr>
        <w:t>4</w:t>
      </w:r>
      <w:r w:rsidR="008E0DD7" w:rsidRPr="00E01459">
        <w:rPr>
          <w:b/>
          <w:i/>
          <w:sz w:val="28"/>
          <w:szCs w:val="28"/>
        </w:rPr>
        <w:t>.1. Lượng mưa ngày:</w:t>
      </w:r>
      <w:r w:rsidR="008E0DD7" w:rsidRPr="00E01459">
        <w:rPr>
          <w:sz w:val="28"/>
          <w:szCs w:val="28"/>
        </w:rPr>
        <w:t xml:space="preserve"> </w:t>
      </w:r>
      <w:r w:rsidR="008E0DD7" w:rsidRPr="00D261EB">
        <w:rPr>
          <w:color w:val="000000" w:themeColor="text1"/>
          <w:sz w:val="28"/>
          <w:szCs w:val="28"/>
          <w:shd w:val="clear" w:color="auto" w:fill="FFFFFF"/>
        </w:rPr>
        <w:t>Từ 1</w:t>
      </w:r>
      <w:r w:rsidR="003468CD" w:rsidRPr="00D261EB">
        <w:rPr>
          <w:color w:val="000000" w:themeColor="text1"/>
          <w:sz w:val="28"/>
          <w:szCs w:val="28"/>
          <w:shd w:val="clear" w:color="auto" w:fill="FFFFFF"/>
        </w:rPr>
        <w:t>9</w:t>
      </w:r>
      <w:r w:rsidR="008E0DD7" w:rsidRPr="00D261EB">
        <w:rPr>
          <w:color w:val="000000" w:themeColor="text1"/>
          <w:sz w:val="28"/>
          <w:szCs w:val="28"/>
          <w:shd w:val="clear" w:color="auto" w:fill="FFFFFF"/>
        </w:rPr>
        <w:t>h</w:t>
      </w:r>
      <w:r w:rsidR="002A0108" w:rsidRPr="00D261EB">
        <w:rPr>
          <w:color w:val="000000" w:themeColor="text1"/>
          <w:sz w:val="28"/>
          <w:szCs w:val="28"/>
          <w:shd w:val="clear" w:color="auto" w:fill="FFFFFF"/>
        </w:rPr>
        <w:t xml:space="preserve">00 ngày </w:t>
      </w:r>
      <w:r w:rsidR="0095183B" w:rsidRPr="00D261EB">
        <w:rPr>
          <w:color w:val="000000" w:themeColor="text1"/>
          <w:sz w:val="28"/>
          <w:szCs w:val="28"/>
          <w:shd w:val="clear" w:color="auto" w:fill="FFFFFF"/>
        </w:rPr>
        <w:t>1</w:t>
      </w:r>
      <w:r w:rsidR="00043EDE" w:rsidRPr="00D261EB">
        <w:rPr>
          <w:color w:val="000000" w:themeColor="text1"/>
          <w:sz w:val="28"/>
          <w:szCs w:val="28"/>
          <w:shd w:val="clear" w:color="auto" w:fill="FFFFFF"/>
        </w:rPr>
        <w:t>8</w:t>
      </w:r>
      <w:r w:rsidR="008E0DD7" w:rsidRPr="00D261EB">
        <w:rPr>
          <w:color w:val="000000" w:themeColor="text1"/>
          <w:sz w:val="28"/>
          <w:szCs w:val="28"/>
          <w:shd w:val="clear" w:color="auto" w:fill="FFFFFF"/>
        </w:rPr>
        <w:t>/6 đến 19h</w:t>
      </w:r>
      <w:r w:rsidR="002A0108" w:rsidRPr="00D261EB">
        <w:rPr>
          <w:color w:val="000000" w:themeColor="text1"/>
          <w:sz w:val="28"/>
          <w:szCs w:val="28"/>
          <w:shd w:val="clear" w:color="auto" w:fill="FFFFFF"/>
        </w:rPr>
        <w:t xml:space="preserve">00 ngày </w:t>
      </w:r>
      <w:r w:rsidR="00745B96" w:rsidRPr="00D261EB">
        <w:rPr>
          <w:color w:val="000000" w:themeColor="text1"/>
          <w:sz w:val="28"/>
          <w:szCs w:val="28"/>
          <w:shd w:val="clear" w:color="auto" w:fill="FFFFFF"/>
        </w:rPr>
        <w:t>1</w:t>
      </w:r>
      <w:r w:rsidR="00043EDE" w:rsidRPr="00D261EB">
        <w:rPr>
          <w:color w:val="000000" w:themeColor="text1"/>
          <w:sz w:val="28"/>
          <w:szCs w:val="28"/>
          <w:shd w:val="clear" w:color="auto" w:fill="FFFFFF"/>
        </w:rPr>
        <w:t>9</w:t>
      </w:r>
      <w:r w:rsidR="008E0DD7" w:rsidRPr="00D261EB">
        <w:rPr>
          <w:color w:val="000000" w:themeColor="text1"/>
          <w:sz w:val="28"/>
          <w:szCs w:val="28"/>
          <w:shd w:val="clear" w:color="auto" w:fill="FFFFFF"/>
        </w:rPr>
        <w:t>/6,</w:t>
      </w:r>
      <w:r w:rsidR="0016518D" w:rsidRPr="00D261EB">
        <w:rPr>
          <w:color w:val="000000" w:themeColor="text1"/>
          <w:sz w:val="28"/>
          <w:szCs w:val="28"/>
          <w:shd w:val="clear" w:color="auto" w:fill="FFFFFF"/>
        </w:rPr>
        <w:t xml:space="preserve"> </w:t>
      </w:r>
      <w:r w:rsidR="00043EDE" w:rsidRPr="00D261EB">
        <w:rPr>
          <w:color w:val="000000" w:themeColor="text1"/>
          <w:sz w:val="28"/>
          <w:szCs w:val="28"/>
          <w:shd w:val="clear" w:color="auto" w:fill="FFFFFF"/>
        </w:rPr>
        <w:t>các tỉnh miền núi phía</w:t>
      </w:r>
      <w:r w:rsidR="006A2883" w:rsidRPr="00D261EB">
        <w:rPr>
          <w:color w:val="000000" w:themeColor="text1"/>
          <w:sz w:val="28"/>
          <w:szCs w:val="28"/>
          <w:shd w:val="clear" w:color="auto" w:fill="FFFFFF"/>
        </w:rPr>
        <w:t xml:space="preserve"> </w:t>
      </w:r>
      <w:r w:rsidR="00C91181" w:rsidRPr="00D261EB">
        <w:rPr>
          <w:color w:val="000000" w:themeColor="text1"/>
          <w:sz w:val="28"/>
          <w:szCs w:val="28"/>
          <w:shd w:val="clear" w:color="auto" w:fill="FFFFFF"/>
        </w:rPr>
        <w:t>Bắc</w:t>
      </w:r>
      <w:r w:rsidR="00043EDE" w:rsidRPr="00D261EB">
        <w:rPr>
          <w:color w:val="000000" w:themeColor="text1"/>
          <w:sz w:val="28"/>
          <w:szCs w:val="28"/>
          <w:shd w:val="clear" w:color="auto" w:fill="FFFFFF"/>
        </w:rPr>
        <w:t xml:space="preserve">, </w:t>
      </w:r>
      <w:r w:rsidR="00156BC0">
        <w:rPr>
          <w:color w:val="000000" w:themeColor="text1"/>
          <w:sz w:val="28"/>
          <w:szCs w:val="28"/>
          <w:shd w:val="clear" w:color="auto" w:fill="FFFFFF"/>
        </w:rPr>
        <w:t xml:space="preserve">Nam </w:t>
      </w:r>
      <w:r w:rsidR="00043EDE" w:rsidRPr="00D261EB">
        <w:rPr>
          <w:color w:val="000000" w:themeColor="text1"/>
          <w:sz w:val="28"/>
          <w:szCs w:val="28"/>
          <w:shd w:val="clear" w:color="auto" w:fill="FFFFFF"/>
        </w:rPr>
        <w:t xml:space="preserve">Trung Bộ, </w:t>
      </w:r>
      <w:r w:rsidR="006A2883" w:rsidRPr="00D261EB">
        <w:rPr>
          <w:color w:val="000000" w:themeColor="text1"/>
          <w:sz w:val="28"/>
          <w:szCs w:val="28"/>
          <w:shd w:val="clear" w:color="auto" w:fill="FFFFFF"/>
        </w:rPr>
        <w:t>Tây Nguyên và Nam Bộ rải rác có mưa vừa đến mưa to</w:t>
      </w:r>
      <w:r w:rsidR="000C0D76" w:rsidRPr="00D261EB">
        <w:rPr>
          <w:color w:val="000000" w:themeColor="text1"/>
          <w:sz w:val="28"/>
          <w:szCs w:val="28"/>
          <w:shd w:val="clear" w:color="auto" w:fill="FFFFFF"/>
        </w:rPr>
        <w:t>,</w:t>
      </w:r>
      <w:r w:rsidR="005F61B1" w:rsidRPr="00D261EB">
        <w:rPr>
          <w:color w:val="000000" w:themeColor="text1"/>
          <w:sz w:val="28"/>
          <w:szCs w:val="28"/>
          <w:shd w:val="clear" w:color="auto" w:fill="FFFFFF"/>
        </w:rPr>
        <w:t xml:space="preserve"> </w:t>
      </w:r>
      <w:r w:rsidR="008F7A37" w:rsidRPr="00D261EB">
        <w:rPr>
          <w:color w:val="000000" w:themeColor="text1"/>
          <w:sz w:val="28"/>
          <w:szCs w:val="28"/>
          <w:shd w:val="clear" w:color="auto" w:fill="FFFFFF"/>
        </w:rPr>
        <w:t xml:space="preserve">lượng mưa phổ biến dưới </w:t>
      </w:r>
      <w:r w:rsidR="00946939">
        <w:rPr>
          <w:color w:val="000000" w:themeColor="text1"/>
          <w:sz w:val="28"/>
          <w:szCs w:val="28"/>
          <w:shd w:val="clear" w:color="auto" w:fill="FFFFFF"/>
        </w:rPr>
        <w:t>5</w:t>
      </w:r>
      <w:r w:rsidR="00C34646" w:rsidRPr="00D261EB">
        <w:rPr>
          <w:color w:val="000000" w:themeColor="text1"/>
          <w:sz w:val="28"/>
          <w:szCs w:val="28"/>
          <w:shd w:val="clear" w:color="auto" w:fill="FFFFFF"/>
        </w:rPr>
        <w:t>0</w:t>
      </w:r>
      <w:r w:rsidR="008F7A37" w:rsidRPr="00D261EB">
        <w:rPr>
          <w:color w:val="000000" w:themeColor="text1"/>
          <w:sz w:val="28"/>
          <w:szCs w:val="28"/>
          <w:shd w:val="clear" w:color="auto" w:fill="FFFFFF"/>
        </w:rPr>
        <w:t>mm</w:t>
      </w:r>
      <w:r w:rsidR="006A2883" w:rsidRPr="00D261EB">
        <w:rPr>
          <w:color w:val="000000" w:themeColor="text1"/>
          <w:sz w:val="28"/>
          <w:szCs w:val="28"/>
          <w:shd w:val="clear" w:color="auto" w:fill="FFFFFF"/>
        </w:rPr>
        <w:t xml:space="preserve"> (các khu vực khác có mưa nhỏ hoặc không mưa)</w:t>
      </w:r>
      <w:r w:rsidR="00946939">
        <w:rPr>
          <w:color w:val="000000" w:themeColor="text1"/>
          <w:sz w:val="28"/>
          <w:szCs w:val="28"/>
          <w:shd w:val="clear" w:color="auto" w:fill="FFFFFF"/>
        </w:rPr>
        <w:t>.</w:t>
      </w:r>
      <w:r w:rsidR="005F61B1" w:rsidRPr="00D261EB">
        <w:rPr>
          <w:color w:val="000000" w:themeColor="text1"/>
          <w:sz w:val="28"/>
          <w:szCs w:val="28"/>
          <w:shd w:val="clear" w:color="auto" w:fill="FFFFFF"/>
        </w:rPr>
        <w:t xml:space="preserve"> </w:t>
      </w:r>
      <w:r w:rsidR="00946939">
        <w:rPr>
          <w:color w:val="000000" w:themeColor="text1"/>
          <w:sz w:val="28"/>
          <w:szCs w:val="28"/>
          <w:shd w:val="clear" w:color="auto" w:fill="FFFFFF"/>
        </w:rPr>
        <w:t>M</w:t>
      </w:r>
      <w:r w:rsidR="000C0D76" w:rsidRPr="00D261EB">
        <w:rPr>
          <w:color w:val="000000" w:themeColor="text1"/>
          <w:sz w:val="28"/>
          <w:szCs w:val="28"/>
          <w:shd w:val="clear" w:color="auto" w:fill="FFFFFF"/>
        </w:rPr>
        <w:t xml:space="preserve">ột số trạm có lượng mưa lớn hơn như: </w:t>
      </w:r>
    </w:p>
    <w:tbl>
      <w:tblPr>
        <w:tblW w:w="4884" w:type="pct"/>
        <w:tblInd w:w="108" w:type="dxa"/>
        <w:tblLook w:val="04A0" w:firstRow="1" w:lastRow="0" w:firstColumn="1" w:lastColumn="0" w:noHBand="0" w:noVBand="1"/>
      </w:tblPr>
      <w:tblGrid>
        <w:gridCol w:w="3116"/>
        <w:gridCol w:w="1212"/>
        <w:gridCol w:w="283"/>
        <w:gridCol w:w="3459"/>
        <w:gridCol w:w="1003"/>
      </w:tblGrid>
      <w:tr w:rsidR="00946939" w:rsidRPr="00E01459" w:rsidTr="00E026DE">
        <w:trPr>
          <w:trHeight w:val="255"/>
        </w:trPr>
        <w:tc>
          <w:tcPr>
            <w:tcW w:w="1717" w:type="pct"/>
            <w:noWrap/>
            <w:vAlign w:val="bottom"/>
          </w:tcPr>
          <w:p w:rsidR="00946939" w:rsidRPr="003339A4" w:rsidRDefault="00946939" w:rsidP="00B53AF6">
            <w:pPr>
              <w:jc w:val="both"/>
              <w:rPr>
                <w:sz w:val="28"/>
                <w:szCs w:val="28"/>
              </w:rPr>
            </w:pPr>
            <w:r>
              <w:rPr>
                <w:sz w:val="28"/>
                <w:szCs w:val="28"/>
              </w:rPr>
              <w:t>Tà Tổng</w:t>
            </w:r>
            <w:r w:rsidRPr="003339A4">
              <w:rPr>
                <w:sz w:val="28"/>
                <w:szCs w:val="28"/>
              </w:rPr>
              <w:t xml:space="preserve"> </w:t>
            </w:r>
            <w:r>
              <w:rPr>
                <w:sz w:val="28"/>
                <w:szCs w:val="28"/>
              </w:rPr>
              <w:t>(Lai Châu</w:t>
            </w:r>
            <w:r w:rsidRPr="003339A4">
              <w:rPr>
                <w:sz w:val="28"/>
                <w:szCs w:val="28"/>
              </w:rPr>
              <w:t>)</w:t>
            </w:r>
          </w:p>
        </w:tc>
        <w:tc>
          <w:tcPr>
            <w:tcW w:w="668" w:type="pct"/>
            <w:noWrap/>
            <w:vAlign w:val="bottom"/>
          </w:tcPr>
          <w:p w:rsidR="00946939" w:rsidRPr="00E01459" w:rsidRDefault="00946939" w:rsidP="00B53AF6">
            <w:pPr>
              <w:jc w:val="right"/>
              <w:rPr>
                <w:sz w:val="28"/>
                <w:szCs w:val="28"/>
              </w:rPr>
            </w:pPr>
            <w:r>
              <w:rPr>
                <w:sz w:val="28"/>
                <w:szCs w:val="28"/>
              </w:rPr>
              <w:t xml:space="preserve">61 </w:t>
            </w:r>
            <w:r w:rsidRPr="00E01459">
              <w:rPr>
                <w:sz w:val="28"/>
                <w:szCs w:val="28"/>
              </w:rPr>
              <w:t>mm</w:t>
            </w:r>
          </w:p>
        </w:tc>
        <w:tc>
          <w:tcPr>
            <w:tcW w:w="156" w:type="pct"/>
            <w:noWrap/>
            <w:vAlign w:val="bottom"/>
          </w:tcPr>
          <w:p w:rsidR="00946939" w:rsidRPr="00E01459" w:rsidRDefault="00946939" w:rsidP="00D21B3F">
            <w:pPr>
              <w:jc w:val="both"/>
              <w:rPr>
                <w:rFonts w:asciiTheme="minorHAnsi" w:eastAsiaTheme="minorHAnsi" w:hAnsiTheme="minorHAnsi"/>
                <w:sz w:val="28"/>
                <w:szCs w:val="28"/>
              </w:rPr>
            </w:pPr>
          </w:p>
        </w:tc>
        <w:tc>
          <w:tcPr>
            <w:tcW w:w="1906" w:type="pct"/>
            <w:noWrap/>
            <w:vAlign w:val="bottom"/>
          </w:tcPr>
          <w:p w:rsidR="00946939" w:rsidRDefault="00946939" w:rsidP="005D7C51">
            <w:pPr>
              <w:jc w:val="both"/>
              <w:rPr>
                <w:sz w:val="28"/>
                <w:szCs w:val="28"/>
              </w:rPr>
            </w:pPr>
            <w:r>
              <w:rPr>
                <w:sz w:val="28"/>
                <w:szCs w:val="28"/>
              </w:rPr>
              <w:t>Phan Thiết (Bình Thuận)</w:t>
            </w:r>
          </w:p>
        </w:tc>
        <w:tc>
          <w:tcPr>
            <w:tcW w:w="553" w:type="pct"/>
            <w:noWrap/>
            <w:vAlign w:val="bottom"/>
          </w:tcPr>
          <w:p w:rsidR="00946939" w:rsidRDefault="00946939" w:rsidP="005D7C51">
            <w:pPr>
              <w:jc w:val="right"/>
              <w:rPr>
                <w:sz w:val="28"/>
                <w:szCs w:val="28"/>
              </w:rPr>
            </w:pPr>
            <w:r>
              <w:rPr>
                <w:sz w:val="28"/>
                <w:szCs w:val="28"/>
              </w:rPr>
              <w:t>29 mm</w:t>
            </w:r>
          </w:p>
        </w:tc>
      </w:tr>
      <w:tr w:rsidR="00946939" w:rsidRPr="00E01459" w:rsidTr="00E026DE">
        <w:trPr>
          <w:trHeight w:val="255"/>
        </w:trPr>
        <w:tc>
          <w:tcPr>
            <w:tcW w:w="1717" w:type="pct"/>
            <w:noWrap/>
            <w:vAlign w:val="bottom"/>
          </w:tcPr>
          <w:p w:rsidR="00946939" w:rsidRPr="00E01459" w:rsidRDefault="00946939" w:rsidP="00B53AF6">
            <w:pPr>
              <w:jc w:val="both"/>
              <w:rPr>
                <w:sz w:val="28"/>
                <w:szCs w:val="28"/>
              </w:rPr>
            </w:pPr>
            <w:r>
              <w:rPr>
                <w:sz w:val="28"/>
                <w:szCs w:val="28"/>
              </w:rPr>
              <w:t>Bắc Quang (Hà Giang)</w:t>
            </w:r>
          </w:p>
        </w:tc>
        <w:tc>
          <w:tcPr>
            <w:tcW w:w="668" w:type="pct"/>
            <w:noWrap/>
            <w:vAlign w:val="bottom"/>
          </w:tcPr>
          <w:p w:rsidR="00946939" w:rsidRPr="00E01459" w:rsidRDefault="00946939" w:rsidP="00B53AF6">
            <w:pPr>
              <w:jc w:val="right"/>
              <w:rPr>
                <w:sz w:val="28"/>
                <w:szCs w:val="28"/>
              </w:rPr>
            </w:pPr>
            <w:r>
              <w:rPr>
                <w:sz w:val="28"/>
                <w:szCs w:val="28"/>
              </w:rPr>
              <w:t xml:space="preserve">125 </w:t>
            </w:r>
            <w:r w:rsidRPr="00E01459">
              <w:rPr>
                <w:sz w:val="28"/>
                <w:szCs w:val="28"/>
              </w:rPr>
              <w:t>mm</w:t>
            </w:r>
          </w:p>
        </w:tc>
        <w:tc>
          <w:tcPr>
            <w:tcW w:w="156" w:type="pct"/>
            <w:noWrap/>
            <w:vAlign w:val="bottom"/>
          </w:tcPr>
          <w:p w:rsidR="00946939" w:rsidRPr="00E01459" w:rsidRDefault="00946939" w:rsidP="00D21B3F">
            <w:pPr>
              <w:jc w:val="both"/>
              <w:rPr>
                <w:rFonts w:asciiTheme="minorHAnsi" w:eastAsiaTheme="minorHAnsi" w:hAnsiTheme="minorHAnsi"/>
                <w:sz w:val="28"/>
                <w:szCs w:val="28"/>
              </w:rPr>
            </w:pPr>
          </w:p>
        </w:tc>
        <w:tc>
          <w:tcPr>
            <w:tcW w:w="1906" w:type="pct"/>
            <w:noWrap/>
            <w:vAlign w:val="bottom"/>
          </w:tcPr>
          <w:p w:rsidR="00946939" w:rsidRPr="00E01459" w:rsidRDefault="00946939" w:rsidP="00B53AF6">
            <w:pPr>
              <w:jc w:val="both"/>
              <w:rPr>
                <w:sz w:val="28"/>
                <w:szCs w:val="28"/>
              </w:rPr>
            </w:pPr>
            <w:r>
              <w:rPr>
                <w:sz w:val="28"/>
                <w:szCs w:val="28"/>
              </w:rPr>
              <w:t>Đức Xuyên (Đắc Nông)</w:t>
            </w:r>
          </w:p>
        </w:tc>
        <w:tc>
          <w:tcPr>
            <w:tcW w:w="553" w:type="pct"/>
            <w:noWrap/>
            <w:vAlign w:val="bottom"/>
          </w:tcPr>
          <w:p w:rsidR="00946939" w:rsidRPr="00E01459" w:rsidRDefault="00946939" w:rsidP="00B53AF6">
            <w:pPr>
              <w:jc w:val="right"/>
              <w:rPr>
                <w:sz w:val="28"/>
                <w:szCs w:val="28"/>
              </w:rPr>
            </w:pPr>
            <w:r>
              <w:rPr>
                <w:sz w:val="28"/>
                <w:szCs w:val="28"/>
              </w:rPr>
              <w:t xml:space="preserve">52 </w:t>
            </w:r>
            <w:r w:rsidRPr="00E01459">
              <w:rPr>
                <w:sz w:val="28"/>
                <w:szCs w:val="28"/>
              </w:rPr>
              <w:t>mm</w:t>
            </w:r>
          </w:p>
        </w:tc>
      </w:tr>
      <w:tr w:rsidR="00946939" w:rsidRPr="00E01459" w:rsidTr="00E026DE">
        <w:trPr>
          <w:trHeight w:val="255"/>
        </w:trPr>
        <w:tc>
          <w:tcPr>
            <w:tcW w:w="1717" w:type="pct"/>
            <w:noWrap/>
            <w:vAlign w:val="bottom"/>
          </w:tcPr>
          <w:p w:rsidR="00946939" w:rsidRPr="00E01459" w:rsidRDefault="00946939" w:rsidP="00B53AF6">
            <w:pPr>
              <w:jc w:val="both"/>
              <w:rPr>
                <w:sz w:val="28"/>
                <w:szCs w:val="28"/>
              </w:rPr>
            </w:pPr>
            <w:r>
              <w:rPr>
                <w:sz w:val="28"/>
                <w:szCs w:val="28"/>
              </w:rPr>
              <w:t>Thổ Bình (Tuyên Quang)</w:t>
            </w:r>
          </w:p>
        </w:tc>
        <w:tc>
          <w:tcPr>
            <w:tcW w:w="668" w:type="pct"/>
            <w:noWrap/>
            <w:vAlign w:val="bottom"/>
          </w:tcPr>
          <w:p w:rsidR="00946939" w:rsidRPr="00E01459" w:rsidRDefault="00946939" w:rsidP="00B53AF6">
            <w:pPr>
              <w:jc w:val="right"/>
              <w:rPr>
                <w:sz w:val="28"/>
                <w:szCs w:val="28"/>
              </w:rPr>
            </w:pPr>
            <w:r>
              <w:rPr>
                <w:sz w:val="28"/>
                <w:szCs w:val="28"/>
              </w:rPr>
              <w:t xml:space="preserve">105 </w:t>
            </w:r>
            <w:r w:rsidRPr="00E01459">
              <w:rPr>
                <w:sz w:val="28"/>
                <w:szCs w:val="28"/>
              </w:rPr>
              <w:t>mm</w:t>
            </w:r>
          </w:p>
        </w:tc>
        <w:tc>
          <w:tcPr>
            <w:tcW w:w="156" w:type="pct"/>
            <w:noWrap/>
            <w:vAlign w:val="bottom"/>
          </w:tcPr>
          <w:p w:rsidR="00946939" w:rsidRPr="00E01459" w:rsidRDefault="00946939" w:rsidP="00D21B3F">
            <w:pPr>
              <w:jc w:val="both"/>
              <w:rPr>
                <w:rFonts w:asciiTheme="minorHAnsi" w:eastAsiaTheme="minorHAnsi" w:hAnsiTheme="minorHAnsi"/>
                <w:sz w:val="28"/>
                <w:szCs w:val="28"/>
              </w:rPr>
            </w:pPr>
          </w:p>
        </w:tc>
        <w:tc>
          <w:tcPr>
            <w:tcW w:w="1906" w:type="pct"/>
            <w:noWrap/>
            <w:vAlign w:val="bottom"/>
          </w:tcPr>
          <w:p w:rsidR="00946939" w:rsidRPr="00E01459" w:rsidRDefault="00946939" w:rsidP="00B53AF6">
            <w:pPr>
              <w:jc w:val="both"/>
              <w:rPr>
                <w:sz w:val="28"/>
                <w:szCs w:val="28"/>
              </w:rPr>
            </w:pPr>
            <w:r>
              <w:rPr>
                <w:sz w:val="28"/>
                <w:szCs w:val="28"/>
              </w:rPr>
              <w:t>Huyền Trân</w:t>
            </w:r>
            <w:r w:rsidRPr="003339A4">
              <w:rPr>
                <w:sz w:val="28"/>
                <w:szCs w:val="28"/>
              </w:rPr>
              <w:t xml:space="preserve"> </w:t>
            </w:r>
            <w:r>
              <w:rPr>
                <w:sz w:val="28"/>
                <w:szCs w:val="28"/>
              </w:rPr>
              <w:t>(BR Vũng Tàu</w:t>
            </w:r>
            <w:r w:rsidRPr="003339A4">
              <w:rPr>
                <w:sz w:val="28"/>
                <w:szCs w:val="28"/>
              </w:rPr>
              <w:t>)</w:t>
            </w:r>
          </w:p>
        </w:tc>
        <w:tc>
          <w:tcPr>
            <w:tcW w:w="553" w:type="pct"/>
            <w:noWrap/>
            <w:vAlign w:val="bottom"/>
          </w:tcPr>
          <w:p w:rsidR="00946939" w:rsidRPr="00E01459" w:rsidRDefault="00946939" w:rsidP="00B53AF6">
            <w:pPr>
              <w:jc w:val="right"/>
              <w:rPr>
                <w:sz w:val="28"/>
                <w:szCs w:val="28"/>
              </w:rPr>
            </w:pPr>
            <w:r>
              <w:rPr>
                <w:sz w:val="28"/>
                <w:szCs w:val="28"/>
              </w:rPr>
              <w:t xml:space="preserve">55 </w:t>
            </w:r>
            <w:r w:rsidRPr="00E01459">
              <w:rPr>
                <w:sz w:val="28"/>
                <w:szCs w:val="28"/>
              </w:rPr>
              <w:t>mm</w:t>
            </w:r>
          </w:p>
        </w:tc>
      </w:tr>
      <w:tr w:rsidR="00946939" w:rsidRPr="00E01459" w:rsidTr="00E026DE">
        <w:trPr>
          <w:trHeight w:val="255"/>
        </w:trPr>
        <w:tc>
          <w:tcPr>
            <w:tcW w:w="1717" w:type="pct"/>
            <w:noWrap/>
            <w:vAlign w:val="bottom"/>
          </w:tcPr>
          <w:p w:rsidR="00946939" w:rsidRPr="00E01459" w:rsidRDefault="00946939" w:rsidP="00B53AF6">
            <w:pPr>
              <w:jc w:val="both"/>
              <w:rPr>
                <w:sz w:val="28"/>
                <w:szCs w:val="28"/>
                <w:lang w:val="fr-FR"/>
              </w:rPr>
            </w:pPr>
            <w:r>
              <w:rPr>
                <w:sz w:val="28"/>
                <w:szCs w:val="28"/>
                <w:lang w:val="fr-FR"/>
              </w:rPr>
              <w:t>Ngân Sơn (Bắc Kạn)</w:t>
            </w:r>
          </w:p>
        </w:tc>
        <w:tc>
          <w:tcPr>
            <w:tcW w:w="668" w:type="pct"/>
            <w:noWrap/>
            <w:vAlign w:val="bottom"/>
          </w:tcPr>
          <w:p w:rsidR="00946939" w:rsidRPr="00E01459" w:rsidRDefault="00946939" w:rsidP="00B53AF6">
            <w:pPr>
              <w:jc w:val="right"/>
              <w:rPr>
                <w:sz w:val="28"/>
                <w:szCs w:val="28"/>
              </w:rPr>
            </w:pPr>
            <w:r>
              <w:rPr>
                <w:sz w:val="28"/>
                <w:szCs w:val="28"/>
              </w:rPr>
              <w:t xml:space="preserve">76 </w:t>
            </w:r>
            <w:r w:rsidRPr="00E01459">
              <w:rPr>
                <w:sz w:val="28"/>
                <w:szCs w:val="28"/>
              </w:rPr>
              <w:t>mm</w:t>
            </w:r>
          </w:p>
        </w:tc>
        <w:tc>
          <w:tcPr>
            <w:tcW w:w="156" w:type="pct"/>
            <w:noWrap/>
            <w:vAlign w:val="bottom"/>
          </w:tcPr>
          <w:p w:rsidR="00946939" w:rsidRPr="00E01459" w:rsidRDefault="00946939" w:rsidP="00D21B3F">
            <w:pPr>
              <w:jc w:val="both"/>
              <w:rPr>
                <w:rFonts w:asciiTheme="minorHAnsi" w:eastAsiaTheme="minorHAnsi" w:hAnsiTheme="minorHAnsi"/>
                <w:sz w:val="28"/>
                <w:szCs w:val="28"/>
              </w:rPr>
            </w:pPr>
          </w:p>
        </w:tc>
        <w:tc>
          <w:tcPr>
            <w:tcW w:w="1906" w:type="pct"/>
            <w:noWrap/>
            <w:vAlign w:val="bottom"/>
          </w:tcPr>
          <w:p w:rsidR="00946939" w:rsidRPr="00E01459" w:rsidRDefault="00946939" w:rsidP="00B53AF6">
            <w:pPr>
              <w:jc w:val="both"/>
              <w:rPr>
                <w:sz w:val="28"/>
                <w:szCs w:val="28"/>
              </w:rPr>
            </w:pPr>
            <w:r>
              <w:rPr>
                <w:sz w:val="28"/>
                <w:szCs w:val="28"/>
              </w:rPr>
              <w:t>Rạch Giá (Kiên Giang)</w:t>
            </w:r>
          </w:p>
        </w:tc>
        <w:tc>
          <w:tcPr>
            <w:tcW w:w="553" w:type="pct"/>
            <w:noWrap/>
            <w:vAlign w:val="bottom"/>
          </w:tcPr>
          <w:p w:rsidR="00946939" w:rsidRPr="00E01459" w:rsidRDefault="00946939" w:rsidP="00B53AF6">
            <w:pPr>
              <w:jc w:val="right"/>
              <w:rPr>
                <w:sz w:val="28"/>
                <w:szCs w:val="28"/>
              </w:rPr>
            </w:pPr>
            <w:r>
              <w:rPr>
                <w:sz w:val="28"/>
                <w:szCs w:val="28"/>
              </w:rPr>
              <w:t>42 mm</w:t>
            </w:r>
          </w:p>
        </w:tc>
      </w:tr>
    </w:tbl>
    <w:p w:rsidR="009C41A2" w:rsidRPr="00DA373F" w:rsidRDefault="00BA173A" w:rsidP="006A31C4">
      <w:pPr>
        <w:tabs>
          <w:tab w:val="right" w:pos="9072"/>
        </w:tabs>
        <w:spacing w:before="120" w:after="120" w:line="340" w:lineRule="exact"/>
        <w:ind w:firstLine="567"/>
        <w:jc w:val="both"/>
        <w:rPr>
          <w:sz w:val="28"/>
          <w:szCs w:val="28"/>
        </w:rPr>
      </w:pPr>
      <w:r w:rsidRPr="00DA373F">
        <w:rPr>
          <w:b/>
          <w:bCs/>
          <w:i/>
          <w:sz w:val="28"/>
          <w:szCs w:val="28"/>
          <w:shd w:val="clear" w:color="auto" w:fill="FFFFFF"/>
        </w:rPr>
        <w:t>4</w:t>
      </w:r>
      <w:r w:rsidR="00403588" w:rsidRPr="00DA373F">
        <w:rPr>
          <w:b/>
          <w:bCs/>
          <w:i/>
          <w:sz w:val="28"/>
          <w:szCs w:val="28"/>
          <w:shd w:val="clear" w:color="auto" w:fill="FFFFFF"/>
        </w:rPr>
        <w:t>.2. Lượng mưa đêm:</w:t>
      </w:r>
      <w:r w:rsidR="00403588" w:rsidRPr="00DA373F">
        <w:rPr>
          <w:sz w:val="28"/>
          <w:szCs w:val="28"/>
        </w:rPr>
        <w:t xml:space="preserve"> Từ 19h00 ngày </w:t>
      </w:r>
      <w:r w:rsidR="00F05508" w:rsidRPr="00DA373F">
        <w:rPr>
          <w:sz w:val="28"/>
          <w:szCs w:val="28"/>
        </w:rPr>
        <w:t>1</w:t>
      </w:r>
      <w:r w:rsidR="0085475E">
        <w:rPr>
          <w:sz w:val="28"/>
          <w:szCs w:val="28"/>
        </w:rPr>
        <w:t>9</w:t>
      </w:r>
      <w:r w:rsidR="00403588" w:rsidRPr="00DA373F">
        <w:rPr>
          <w:sz w:val="28"/>
          <w:szCs w:val="28"/>
        </w:rPr>
        <w:t xml:space="preserve">/6 đến 07h00 ngày </w:t>
      </w:r>
      <w:r w:rsidR="0085475E">
        <w:rPr>
          <w:sz w:val="28"/>
          <w:szCs w:val="28"/>
        </w:rPr>
        <w:t>20</w:t>
      </w:r>
      <w:r w:rsidR="00403588" w:rsidRPr="00DA373F">
        <w:rPr>
          <w:sz w:val="28"/>
          <w:szCs w:val="28"/>
        </w:rPr>
        <w:t xml:space="preserve">/6, </w:t>
      </w:r>
      <w:r w:rsidR="00DA373F">
        <w:rPr>
          <w:sz w:val="28"/>
          <w:szCs w:val="28"/>
        </w:rPr>
        <w:t>một số tỉnh m</w:t>
      </w:r>
      <w:r w:rsidR="00392960" w:rsidRPr="00DA373F">
        <w:rPr>
          <w:sz w:val="28"/>
          <w:szCs w:val="28"/>
        </w:rPr>
        <w:t xml:space="preserve">iền núi </w:t>
      </w:r>
      <w:r w:rsidR="00895D4D" w:rsidRPr="00DA373F">
        <w:rPr>
          <w:sz w:val="28"/>
          <w:szCs w:val="28"/>
        </w:rPr>
        <w:t>phía Bắc</w:t>
      </w:r>
      <w:r w:rsidR="00DA373F">
        <w:rPr>
          <w:sz w:val="28"/>
          <w:szCs w:val="28"/>
        </w:rPr>
        <w:t>, Thanh Hóa và Tâ</w:t>
      </w:r>
      <w:r w:rsidR="00DA373F" w:rsidRPr="00DA373F">
        <w:rPr>
          <w:sz w:val="28"/>
          <w:szCs w:val="28"/>
        </w:rPr>
        <w:t>y Nguyên</w:t>
      </w:r>
      <w:r w:rsidR="00263CC8" w:rsidRPr="00DA373F">
        <w:rPr>
          <w:sz w:val="28"/>
          <w:szCs w:val="28"/>
        </w:rPr>
        <w:t xml:space="preserve"> có </w:t>
      </w:r>
      <w:r w:rsidR="006B76B5" w:rsidRPr="00DA373F">
        <w:rPr>
          <w:sz w:val="28"/>
          <w:szCs w:val="28"/>
        </w:rPr>
        <w:t xml:space="preserve">mưa, </w:t>
      </w:r>
      <w:r w:rsidR="00F05508" w:rsidRPr="00DA373F">
        <w:rPr>
          <w:sz w:val="28"/>
          <w:szCs w:val="28"/>
        </w:rPr>
        <w:t>mưa</w:t>
      </w:r>
      <w:r w:rsidR="00C604F3" w:rsidRPr="00DA373F">
        <w:rPr>
          <w:sz w:val="28"/>
          <w:szCs w:val="28"/>
        </w:rPr>
        <w:t xml:space="preserve"> vừa</w:t>
      </w:r>
      <w:r w:rsidR="00DA373F">
        <w:rPr>
          <w:sz w:val="28"/>
          <w:szCs w:val="28"/>
        </w:rPr>
        <w:t>;</w:t>
      </w:r>
      <w:r w:rsidR="00392960" w:rsidRPr="00DA373F">
        <w:rPr>
          <w:sz w:val="28"/>
          <w:szCs w:val="28"/>
        </w:rPr>
        <w:t xml:space="preserve"> riêng tại </w:t>
      </w:r>
      <w:r w:rsidR="00992D39" w:rsidRPr="00DA373F">
        <w:rPr>
          <w:sz w:val="28"/>
          <w:szCs w:val="28"/>
        </w:rPr>
        <w:lastRenderedPageBreak/>
        <w:t>Bắc Quang (</w:t>
      </w:r>
      <w:r w:rsidR="00392960" w:rsidRPr="00DA373F">
        <w:rPr>
          <w:sz w:val="28"/>
          <w:szCs w:val="28"/>
        </w:rPr>
        <w:t>Hà Giang</w:t>
      </w:r>
      <w:r w:rsidR="00992D39" w:rsidRPr="00DA373F">
        <w:rPr>
          <w:sz w:val="28"/>
          <w:szCs w:val="28"/>
        </w:rPr>
        <w:t>)</w:t>
      </w:r>
      <w:r w:rsidR="000A5DA3" w:rsidRPr="00DA373F">
        <w:rPr>
          <w:sz w:val="28"/>
          <w:szCs w:val="28"/>
        </w:rPr>
        <w:t xml:space="preserve"> </w:t>
      </w:r>
      <w:r w:rsidR="00392960" w:rsidRPr="00DA373F">
        <w:rPr>
          <w:sz w:val="28"/>
          <w:szCs w:val="28"/>
        </w:rPr>
        <w:t xml:space="preserve">có mưa rất to, </w:t>
      </w:r>
      <w:r w:rsidR="00770781" w:rsidRPr="00DA373F">
        <w:rPr>
          <w:sz w:val="28"/>
          <w:szCs w:val="28"/>
        </w:rPr>
        <w:t>các nơi khác có mưa nhỏ hoặc không mưa. M</w:t>
      </w:r>
      <w:r w:rsidR="00F05508" w:rsidRPr="00DA373F">
        <w:rPr>
          <w:sz w:val="28"/>
          <w:szCs w:val="28"/>
        </w:rPr>
        <w:t xml:space="preserve">ột số trạm có lượng mưa lớn như: </w:t>
      </w:r>
    </w:p>
    <w:tbl>
      <w:tblPr>
        <w:tblW w:w="4884" w:type="pct"/>
        <w:tblInd w:w="108" w:type="dxa"/>
        <w:tblLook w:val="04A0" w:firstRow="1" w:lastRow="0" w:firstColumn="1" w:lastColumn="0" w:noHBand="0" w:noVBand="1"/>
      </w:tblPr>
      <w:tblGrid>
        <w:gridCol w:w="3161"/>
        <w:gridCol w:w="1227"/>
        <w:gridCol w:w="296"/>
        <w:gridCol w:w="3387"/>
        <w:gridCol w:w="1002"/>
      </w:tblGrid>
      <w:tr w:rsidR="00DA373F" w:rsidRPr="00DA373F" w:rsidTr="00263CC8">
        <w:trPr>
          <w:trHeight w:val="255"/>
        </w:trPr>
        <w:tc>
          <w:tcPr>
            <w:tcW w:w="1744" w:type="pct"/>
            <w:noWrap/>
            <w:vAlign w:val="bottom"/>
          </w:tcPr>
          <w:p w:rsidR="00770781" w:rsidRPr="00DA373F" w:rsidRDefault="00870D7D" w:rsidP="00DA373F">
            <w:pPr>
              <w:jc w:val="both"/>
              <w:rPr>
                <w:sz w:val="28"/>
                <w:szCs w:val="28"/>
                <w:lang w:val="fr-FR"/>
              </w:rPr>
            </w:pPr>
            <w:r w:rsidRPr="00DA373F">
              <w:rPr>
                <w:sz w:val="28"/>
                <w:szCs w:val="28"/>
                <w:lang w:val="fr-FR"/>
              </w:rPr>
              <w:t>T</w:t>
            </w:r>
            <w:r w:rsidR="00DA373F" w:rsidRPr="00DA373F">
              <w:rPr>
                <w:sz w:val="28"/>
                <w:szCs w:val="28"/>
                <w:lang w:val="fr-FR"/>
              </w:rPr>
              <w:t>am Đường</w:t>
            </w:r>
            <w:r w:rsidRPr="00DA373F">
              <w:rPr>
                <w:sz w:val="28"/>
                <w:szCs w:val="28"/>
                <w:lang w:val="fr-FR"/>
              </w:rPr>
              <w:t xml:space="preserve"> </w:t>
            </w:r>
            <w:r w:rsidR="00392960" w:rsidRPr="00DA373F">
              <w:rPr>
                <w:sz w:val="28"/>
                <w:szCs w:val="28"/>
                <w:lang w:val="fr-FR"/>
              </w:rPr>
              <w:t>(</w:t>
            </w:r>
            <w:r w:rsidRPr="00DA373F">
              <w:rPr>
                <w:sz w:val="28"/>
                <w:szCs w:val="28"/>
                <w:lang w:val="fr-FR"/>
              </w:rPr>
              <w:t>Lai Châu</w:t>
            </w:r>
            <w:r w:rsidR="00392960" w:rsidRPr="00DA373F">
              <w:rPr>
                <w:sz w:val="28"/>
                <w:szCs w:val="28"/>
                <w:lang w:val="fr-FR"/>
              </w:rPr>
              <w:t>)</w:t>
            </w:r>
          </w:p>
        </w:tc>
        <w:tc>
          <w:tcPr>
            <w:tcW w:w="678" w:type="pct"/>
            <w:noWrap/>
            <w:vAlign w:val="bottom"/>
          </w:tcPr>
          <w:p w:rsidR="00770781" w:rsidRPr="00DA373F" w:rsidRDefault="00DA373F" w:rsidP="00D21B3F">
            <w:pPr>
              <w:jc w:val="right"/>
              <w:rPr>
                <w:sz w:val="28"/>
                <w:szCs w:val="28"/>
              </w:rPr>
            </w:pPr>
            <w:r w:rsidRPr="00DA373F">
              <w:rPr>
                <w:sz w:val="28"/>
                <w:szCs w:val="28"/>
              </w:rPr>
              <w:t>47</w:t>
            </w:r>
            <w:r w:rsidR="00392960" w:rsidRPr="00DA373F">
              <w:rPr>
                <w:sz w:val="28"/>
                <w:szCs w:val="28"/>
              </w:rPr>
              <w:t xml:space="preserve"> </w:t>
            </w:r>
            <w:r w:rsidR="00770781" w:rsidRPr="00DA373F">
              <w:rPr>
                <w:sz w:val="28"/>
                <w:szCs w:val="28"/>
              </w:rPr>
              <w:t>mm</w:t>
            </w:r>
          </w:p>
        </w:tc>
        <w:tc>
          <w:tcPr>
            <w:tcW w:w="165" w:type="pct"/>
            <w:noWrap/>
            <w:vAlign w:val="bottom"/>
          </w:tcPr>
          <w:p w:rsidR="00770781" w:rsidRPr="00DA373F" w:rsidRDefault="00770781" w:rsidP="00D21B3F">
            <w:pPr>
              <w:jc w:val="both"/>
              <w:rPr>
                <w:rFonts w:asciiTheme="minorHAnsi" w:eastAsiaTheme="minorHAnsi" w:hAnsiTheme="minorHAnsi"/>
                <w:sz w:val="28"/>
                <w:szCs w:val="28"/>
              </w:rPr>
            </w:pPr>
          </w:p>
        </w:tc>
        <w:tc>
          <w:tcPr>
            <w:tcW w:w="1868" w:type="pct"/>
            <w:noWrap/>
            <w:vAlign w:val="bottom"/>
          </w:tcPr>
          <w:p w:rsidR="00770781" w:rsidRPr="00DA373F" w:rsidRDefault="00DA373F" w:rsidP="00DA373F">
            <w:pPr>
              <w:jc w:val="both"/>
              <w:rPr>
                <w:sz w:val="28"/>
                <w:szCs w:val="28"/>
                <w:lang w:val="fr-FR"/>
              </w:rPr>
            </w:pPr>
            <w:r w:rsidRPr="00DA373F">
              <w:rPr>
                <w:sz w:val="28"/>
                <w:szCs w:val="28"/>
                <w:lang w:val="fr-FR"/>
              </w:rPr>
              <w:t>Cửa Đạt</w:t>
            </w:r>
            <w:r w:rsidR="00392960" w:rsidRPr="00DA373F">
              <w:rPr>
                <w:sz w:val="28"/>
                <w:szCs w:val="28"/>
                <w:lang w:val="fr-FR"/>
              </w:rPr>
              <w:t xml:space="preserve"> (T</w:t>
            </w:r>
            <w:r w:rsidRPr="00DA373F">
              <w:rPr>
                <w:sz w:val="28"/>
                <w:szCs w:val="28"/>
                <w:lang w:val="fr-FR"/>
              </w:rPr>
              <w:t>hanh Hóa</w:t>
            </w:r>
            <w:r w:rsidR="00392960" w:rsidRPr="00DA373F">
              <w:rPr>
                <w:sz w:val="28"/>
                <w:szCs w:val="28"/>
                <w:lang w:val="fr-FR"/>
              </w:rPr>
              <w:t>)</w:t>
            </w:r>
          </w:p>
        </w:tc>
        <w:tc>
          <w:tcPr>
            <w:tcW w:w="545" w:type="pct"/>
            <w:noWrap/>
            <w:vAlign w:val="bottom"/>
          </w:tcPr>
          <w:p w:rsidR="00770781" w:rsidRPr="00DA373F" w:rsidRDefault="00DA373F" w:rsidP="00D21B3F">
            <w:pPr>
              <w:jc w:val="right"/>
              <w:rPr>
                <w:sz w:val="28"/>
                <w:szCs w:val="28"/>
              </w:rPr>
            </w:pPr>
            <w:r w:rsidRPr="00DA373F">
              <w:rPr>
                <w:sz w:val="28"/>
                <w:szCs w:val="28"/>
              </w:rPr>
              <w:t>49</w:t>
            </w:r>
            <w:r w:rsidR="00770781" w:rsidRPr="00DA373F">
              <w:rPr>
                <w:sz w:val="28"/>
                <w:szCs w:val="28"/>
              </w:rPr>
              <w:t xml:space="preserve"> mm</w:t>
            </w:r>
          </w:p>
        </w:tc>
      </w:tr>
      <w:tr w:rsidR="00DA373F" w:rsidRPr="00DA373F" w:rsidTr="00263CC8">
        <w:trPr>
          <w:trHeight w:val="255"/>
        </w:trPr>
        <w:tc>
          <w:tcPr>
            <w:tcW w:w="1744" w:type="pct"/>
            <w:noWrap/>
            <w:vAlign w:val="bottom"/>
          </w:tcPr>
          <w:p w:rsidR="00770781" w:rsidRPr="00DA373F" w:rsidRDefault="00392960" w:rsidP="00D21B3F">
            <w:pPr>
              <w:jc w:val="both"/>
              <w:rPr>
                <w:sz w:val="28"/>
                <w:szCs w:val="28"/>
              </w:rPr>
            </w:pPr>
            <w:r w:rsidRPr="00DA373F">
              <w:rPr>
                <w:sz w:val="28"/>
                <w:szCs w:val="28"/>
              </w:rPr>
              <w:t>Bắc Quang (Hà Giang)</w:t>
            </w:r>
          </w:p>
        </w:tc>
        <w:tc>
          <w:tcPr>
            <w:tcW w:w="678" w:type="pct"/>
            <w:noWrap/>
            <w:vAlign w:val="bottom"/>
          </w:tcPr>
          <w:p w:rsidR="00770781" w:rsidRPr="00DA373F" w:rsidRDefault="00392960" w:rsidP="00DA373F">
            <w:pPr>
              <w:jc w:val="right"/>
              <w:rPr>
                <w:sz w:val="28"/>
                <w:szCs w:val="28"/>
              </w:rPr>
            </w:pPr>
            <w:r w:rsidRPr="00DA373F">
              <w:rPr>
                <w:sz w:val="28"/>
                <w:szCs w:val="28"/>
              </w:rPr>
              <w:t>1</w:t>
            </w:r>
            <w:r w:rsidR="00DA373F" w:rsidRPr="00DA373F">
              <w:rPr>
                <w:sz w:val="28"/>
                <w:szCs w:val="28"/>
              </w:rPr>
              <w:t>15</w:t>
            </w:r>
            <w:r w:rsidRPr="00DA373F">
              <w:rPr>
                <w:sz w:val="28"/>
                <w:szCs w:val="28"/>
              </w:rPr>
              <w:t xml:space="preserve"> </w:t>
            </w:r>
            <w:r w:rsidR="00770781" w:rsidRPr="00DA373F">
              <w:rPr>
                <w:sz w:val="28"/>
                <w:szCs w:val="28"/>
              </w:rPr>
              <w:t>mm</w:t>
            </w:r>
          </w:p>
        </w:tc>
        <w:tc>
          <w:tcPr>
            <w:tcW w:w="165" w:type="pct"/>
            <w:noWrap/>
            <w:vAlign w:val="bottom"/>
          </w:tcPr>
          <w:p w:rsidR="00770781" w:rsidRPr="00DA373F" w:rsidRDefault="00770781" w:rsidP="00D21B3F">
            <w:pPr>
              <w:jc w:val="both"/>
              <w:rPr>
                <w:rFonts w:asciiTheme="minorHAnsi" w:eastAsiaTheme="minorHAnsi" w:hAnsiTheme="minorHAnsi"/>
                <w:sz w:val="28"/>
                <w:szCs w:val="28"/>
              </w:rPr>
            </w:pPr>
          </w:p>
        </w:tc>
        <w:tc>
          <w:tcPr>
            <w:tcW w:w="1868" w:type="pct"/>
            <w:noWrap/>
            <w:vAlign w:val="bottom"/>
          </w:tcPr>
          <w:p w:rsidR="00770781" w:rsidRPr="00DA373F" w:rsidRDefault="00DA373F" w:rsidP="00DA373F">
            <w:pPr>
              <w:jc w:val="both"/>
              <w:rPr>
                <w:sz w:val="28"/>
                <w:szCs w:val="28"/>
              </w:rPr>
            </w:pPr>
            <w:r w:rsidRPr="00DA373F">
              <w:rPr>
                <w:sz w:val="28"/>
                <w:szCs w:val="28"/>
              </w:rPr>
              <w:t>Đak Mốt</w:t>
            </w:r>
            <w:r w:rsidR="00392960" w:rsidRPr="00DA373F">
              <w:rPr>
                <w:sz w:val="28"/>
                <w:szCs w:val="28"/>
              </w:rPr>
              <w:t xml:space="preserve"> (</w:t>
            </w:r>
            <w:r w:rsidRPr="00DA373F">
              <w:rPr>
                <w:sz w:val="28"/>
                <w:szCs w:val="28"/>
              </w:rPr>
              <w:t>KonTum</w:t>
            </w:r>
            <w:r w:rsidR="00392960" w:rsidRPr="00DA373F">
              <w:rPr>
                <w:sz w:val="28"/>
                <w:szCs w:val="28"/>
              </w:rPr>
              <w:t>)</w:t>
            </w:r>
          </w:p>
        </w:tc>
        <w:tc>
          <w:tcPr>
            <w:tcW w:w="545" w:type="pct"/>
            <w:noWrap/>
            <w:vAlign w:val="bottom"/>
          </w:tcPr>
          <w:p w:rsidR="00770781" w:rsidRPr="00DA373F" w:rsidRDefault="00DA373F" w:rsidP="00D21B3F">
            <w:pPr>
              <w:jc w:val="center"/>
              <w:rPr>
                <w:sz w:val="28"/>
                <w:szCs w:val="28"/>
              </w:rPr>
            </w:pPr>
            <w:r w:rsidRPr="00DA373F">
              <w:rPr>
                <w:sz w:val="28"/>
                <w:szCs w:val="28"/>
              </w:rPr>
              <w:t>45</w:t>
            </w:r>
            <w:r w:rsidR="00392960" w:rsidRPr="00DA373F">
              <w:rPr>
                <w:sz w:val="28"/>
                <w:szCs w:val="28"/>
              </w:rPr>
              <w:t xml:space="preserve"> </w:t>
            </w:r>
            <w:r w:rsidR="00770781" w:rsidRPr="00DA373F">
              <w:rPr>
                <w:sz w:val="28"/>
                <w:szCs w:val="28"/>
              </w:rPr>
              <w:t>mm</w:t>
            </w:r>
          </w:p>
        </w:tc>
      </w:tr>
    </w:tbl>
    <w:p w:rsidR="009A2E8F" w:rsidRPr="00E01459" w:rsidRDefault="006A2883" w:rsidP="006A31C4">
      <w:pPr>
        <w:widowControl w:val="0"/>
        <w:tabs>
          <w:tab w:val="right" w:pos="9072"/>
        </w:tabs>
        <w:spacing w:before="120" w:after="120" w:line="340" w:lineRule="exact"/>
        <w:ind w:firstLine="567"/>
        <w:jc w:val="both"/>
        <w:rPr>
          <w:sz w:val="28"/>
          <w:szCs w:val="28"/>
        </w:rPr>
      </w:pPr>
      <w:r>
        <w:rPr>
          <w:b/>
          <w:i/>
          <w:sz w:val="28"/>
          <w:szCs w:val="28"/>
        </w:rPr>
        <w:t>4</w:t>
      </w:r>
      <w:r w:rsidR="00550B75" w:rsidRPr="00E01459">
        <w:rPr>
          <w:b/>
          <w:i/>
          <w:sz w:val="28"/>
          <w:szCs w:val="28"/>
        </w:rPr>
        <w:t>.</w:t>
      </w:r>
      <w:r w:rsidR="002A0108" w:rsidRPr="00E01459">
        <w:rPr>
          <w:b/>
          <w:i/>
          <w:sz w:val="28"/>
          <w:szCs w:val="28"/>
        </w:rPr>
        <w:t>3</w:t>
      </w:r>
      <w:r w:rsidR="008E0DD7" w:rsidRPr="00E01459">
        <w:rPr>
          <w:b/>
          <w:i/>
          <w:sz w:val="28"/>
          <w:szCs w:val="28"/>
        </w:rPr>
        <w:t xml:space="preserve">. Lượng mưa </w:t>
      </w:r>
      <w:r w:rsidR="00DF0EAA" w:rsidRPr="00E01459">
        <w:rPr>
          <w:b/>
          <w:i/>
          <w:sz w:val="28"/>
          <w:szCs w:val="28"/>
        </w:rPr>
        <w:t>0</w:t>
      </w:r>
      <w:r w:rsidR="008E0DD7" w:rsidRPr="00E01459">
        <w:rPr>
          <w:b/>
          <w:i/>
          <w:sz w:val="28"/>
          <w:szCs w:val="28"/>
        </w:rPr>
        <w:t>3 ngày:</w:t>
      </w:r>
      <w:r w:rsidR="008E0DD7" w:rsidRPr="00E01459">
        <w:rPr>
          <w:sz w:val="28"/>
          <w:szCs w:val="28"/>
        </w:rPr>
        <w:t xml:space="preserve"> Từ 19h</w:t>
      </w:r>
      <w:r w:rsidR="00664040" w:rsidRPr="00E01459">
        <w:rPr>
          <w:sz w:val="28"/>
          <w:szCs w:val="28"/>
        </w:rPr>
        <w:t>0</w:t>
      </w:r>
      <w:r w:rsidR="0082627C" w:rsidRPr="00E01459">
        <w:rPr>
          <w:sz w:val="28"/>
          <w:szCs w:val="28"/>
        </w:rPr>
        <w:t>0</w:t>
      </w:r>
      <w:r w:rsidR="000C6DC8" w:rsidRPr="00E01459">
        <w:rPr>
          <w:sz w:val="28"/>
          <w:szCs w:val="28"/>
        </w:rPr>
        <w:t xml:space="preserve"> ngày </w:t>
      </w:r>
      <w:r w:rsidR="00B84A0B" w:rsidRPr="00E01459">
        <w:rPr>
          <w:sz w:val="28"/>
          <w:szCs w:val="28"/>
        </w:rPr>
        <w:t>1</w:t>
      </w:r>
      <w:r w:rsidR="00192932">
        <w:rPr>
          <w:sz w:val="28"/>
          <w:szCs w:val="28"/>
        </w:rPr>
        <w:t>6</w:t>
      </w:r>
      <w:r w:rsidR="008E0DD7" w:rsidRPr="00E01459">
        <w:rPr>
          <w:sz w:val="28"/>
          <w:szCs w:val="28"/>
        </w:rPr>
        <w:t>/6 đến 19h</w:t>
      </w:r>
      <w:r w:rsidR="00664040" w:rsidRPr="00E01459">
        <w:rPr>
          <w:sz w:val="28"/>
          <w:szCs w:val="28"/>
        </w:rPr>
        <w:t>0</w:t>
      </w:r>
      <w:r w:rsidR="0082627C" w:rsidRPr="00E01459">
        <w:rPr>
          <w:sz w:val="28"/>
          <w:szCs w:val="28"/>
        </w:rPr>
        <w:t>0</w:t>
      </w:r>
      <w:r w:rsidR="000C6DC8" w:rsidRPr="00E01459">
        <w:rPr>
          <w:sz w:val="28"/>
          <w:szCs w:val="28"/>
        </w:rPr>
        <w:t xml:space="preserve"> ngày </w:t>
      </w:r>
      <w:r w:rsidR="00745B96" w:rsidRPr="00E01459">
        <w:rPr>
          <w:sz w:val="28"/>
          <w:szCs w:val="28"/>
        </w:rPr>
        <w:t>1</w:t>
      </w:r>
      <w:r w:rsidR="00192932">
        <w:rPr>
          <w:sz w:val="28"/>
          <w:szCs w:val="28"/>
        </w:rPr>
        <w:t>9</w:t>
      </w:r>
      <w:r w:rsidR="008E0DD7" w:rsidRPr="00E01459">
        <w:rPr>
          <w:sz w:val="28"/>
          <w:szCs w:val="28"/>
        </w:rPr>
        <w:t xml:space="preserve">/6, </w:t>
      </w:r>
      <w:r w:rsidR="009A2E8F">
        <w:rPr>
          <w:sz w:val="28"/>
          <w:szCs w:val="28"/>
        </w:rPr>
        <w:t>các tỉnh Bắc Bộ,</w:t>
      </w:r>
      <w:r w:rsidR="00665DF7">
        <w:rPr>
          <w:sz w:val="28"/>
          <w:szCs w:val="28"/>
        </w:rPr>
        <w:t xml:space="preserve"> </w:t>
      </w:r>
      <w:r w:rsidR="00F45423">
        <w:rPr>
          <w:sz w:val="28"/>
          <w:szCs w:val="28"/>
        </w:rPr>
        <w:t>Nam Trung Bộ</w:t>
      </w:r>
      <w:r w:rsidR="00665DF7">
        <w:rPr>
          <w:sz w:val="28"/>
          <w:szCs w:val="28"/>
        </w:rPr>
        <w:t xml:space="preserve">, </w:t>
      </w:r>
      <w:r w:rsidR="009A2E8F">
        <w:rPr>
          <w:sz w:val="28"/>
          <w:szCs w:val="28"/>
        </w:rPr>
        <w:t>Tây Nguyên và Nam Bộ rải rác có mưa vừa đến mưa to</w:t>
      </w:r>
      <w:r w:rsidR="009A2E8F" w:rsidRPr="00E01459">
        <w:rPr>
          <w:sz w:val="28"/>
          <w:szCs w:val="28"/>
        </w:rPr>
        <w:t>,</w:t>
      </w:r>
      <w:r w:rsidR="009A2E8F">
        <w:rPr>
          <w:sz w:val="28"/>
          <w:szCs w:val="28"/>
        </w:rPr>
        <w:t xml:space="preserve"> </w:t>
      </w:r>
      <w:r w:rsidR="009A2E8F" w:rsidRPr="00E01459">
        <w:rPr>
          <w:sz w:val="28"/>
          <w:szCs w:val="28"/>
        </w:rPr>
        <w:t xml:space="preserve">tổng lượng mưa phổ biến dưới </w:t>
      </w:r>
      <w:r w:rsidR="009A2E8F">
        <w:rPr>
          <w:sz w:val="28"/>
          <w:szCs w:val="28"/>
        </w:rPr>
        <w:t>100</w:t>
      </w:r>
      <w:r w:rsidR="009A2E8F" w:rsidRPr="00E01459">
        <w:rPr>
          <w:sz w:val="28"/>
          <w:szCs w:val="28"/>
        </w:rPr>
        <w:t>mm</w:t>
      </w:r>
      <w:r w:rsidR="009A2E8F">
        <w:rPr>
          <w:sz w:val="28"/>
          <w:szCs w:val="28"/>
        </w:rPr>
        <w:t xml:space="preserve"> (các khu vực khác có mưa nhỏ hoặc không mưa), m</w:t>
      </w:r>
      <w:r w:rsidR="009A2E8F" w:rsidRPr="00E01459">
        <w:rPr>
          <w:sz w:val="28"/>
          <w:szCs w:val="28"/>
        </w:rPr>
        <w:t xml:space="preserve">ột số trạm có lượng mưa lớn hơn như: </w:t>
      </w:r>
    </w:p>
    <w:tbl>
      <w:tblPr>
        <w:tblW w:w="4884" w:type="pct"/>
        <w:tblInd w:w="108" w:type="dxa"/>
        <w:tblLook w:val="04A0" w:firstRow="1" w:lastRow="0" w:firstColumn="1" w:lastColumn="0" w:noHBand="0" w:noVBand="1"/>
      </w:tblPr>
      <w:tblGrid>
        <w:gridCol w:w="3038"/>
        <w:gridCol w:w="1142"/>
        <w:gridCol w:w="222"/>
        <w:gridCol w:w="3459"/>
        <w:gridCol w:w="1212"/>
      </w:tblGrid>
      <w:tr w:rsidR="009A2E8F" w:rsidRPr="00E01459" w:rsidTr="009D37D2">
        <w:trPr>
          <w:trHeight w:val="255"/>
        </w:trPr>
        <w:tc>
          <w:tcPr>
            <w:tcW w:w="1674" w:type="pct"/>
            <w:noWrap/>
            <w:vAlign w:val="bottom"/>
          </w:tcPr>
          <w:p w:rsidR="009A2E8F" w:rsidRPr="00E01459" w:rsidRDefault="009A2E8F" w:rsidP="009D37D2">
            <w:pPr>
              <w:jc w:val="both"/>
              <w:rPr>
                <w:sz w:val="28"/>
                <w:szCs w:val="28"/>
              </w:rPr>
            </w:pPr>
            <w:r>
              <w:rPr>
                <w:sz w:val="28"/>
                <w:szCs w:val="28"/>
              </w:rPr>
              <w:t>Bắc Quang (Hà Giang)</w:t>
            </w:r>
          </w:p>
        </w:tc>
        <w:tc>
          <w:tcPr>
            <w:tcW w:w="629" w:type="pct"/>
            <w:noWrap/>
            <w:vAlign w:val="bottom"/>
          </w:tcPr>
          <w:p w:rsidR="009A2E8F" w:rsidRPr="00E01459" w:rsidRDefault="009A2E8F" w:rsidP="00F45423">
            <w:pPr>
              <w:jc w:val="right"/>
              <w:rPr>
                <w:sz w:val="28"/>
                <w:szCs w:val="28"/>
              </w:rPr>
            </w:pPr>
            <w:r>
              <w:rPr>
                <w:sz w:val="28"/>
                <w:szCs w:val="28"/>
              </w:rPr>
              <w:t>2</w:t>
            </w:r>
            <w:r w:rsidR="00F45423">
              <w:rPr>
                <w:sz w:val="28"/>
                <w:szCs w:val="28"/>
              </w:rPr>
              <w:t>80</w:t>
            </w:r>
            <w:r>
              <w:rPr>
                <w:sz w:val="28"/>
                <w:szCs w:val="28"/>
              </w:rPr>
              <w:t xml:space="preserve"> </w:t>
            </w:r>
            <w:r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9D37D2">
            <w:pPr>
              <w:jc w:val="both"/>
              <w:rPr>
                <w:sz w:val="28"/>
                <w:szCs w:val="28"/>
              </w:rPr>
            </w:pPr>
            <w:r w:rsidRPr="001B2151">
              <w:rPr>
                <w:sz w:val="28"/>
                <w:szCs w:val="28"/>
              </w:rPr>
              <w:t>Phước Hòa (Đồng Nai)</w:t>
            </w:r>
          </w:p>
        </w:tc>
        <w:tc>
          <w:tcPr>
            <w:tcW w:w="668" w:type="pct"/>
            <w:noWrap/>
          </w:tcPr>
          <w:p w:rsidR="009A2E8F" w:rsidRPr="001B2151" w:rsidRDefault="009A2E8F" w:rsidP="00EB0031">
            <w:pPr>
              <w:jc w:val="both"/>
              <w:rPr>
                <w:sz w:val="28"/>
                <w:szCs w:val="28"/>
              </w:rPr>
            </w:pPr>
            <w:r w:rsidRPr="001B2151">
              <w:rPr>
                <w:sz w:val="28"/>
                <w:szCs w:val="28"/>
              </w:rPr>
              <w:t>3</w:t>
            </w:r>
            <w:r>
              <w:rPr>
                <w:sz w:val="28"/>
                <w:szCs w:val="28"/>
              </w:rPr>
              <w:t>1</w:t>
            </w:r>
            <w:r w:rsidR="00EB0031">
              <w:rPr>
                <w:sz w:val="28"/>
                <w:szCs w:val="28"/>
              </w:rPr>
              <w:t>5</w:t>
            </w:r>
            <w:r w:rsidRPr="001B2151">
              <w:rPr>
                <w:sz w:val="28"/>
                <w:szCs w:val="28"/>
              </w:rPr>
              <w:t xml:space="preserve"> mm</w:t>
            </w:r>
          </w:p>
        </w:tc>
      </w:tr>
      <w:tr w:rsidR="009A2E8F" w:rsidRPr="00E01459" w:rsidTr="009A2E8F">
        <w:trPr>
          <w:trHeight w:val="255"/>
        </w:trPr>
        <w:tc>
          <w:tcPr>
            <w:tcW w:w="1674" w:type="pct"/>
            <w:noWrap/>
            <w:vAlign w:val="bottom"/>
          </w:tcPr>
          <w:p w:rsidR="009A2E8F" w:rsidRPr="00E01459" w:rsidRDefault="009A2E8F" w:rsidP="009D37D2">
            <w:pPr>
              <w:jc w:val="both"/>
              <w:rPr>
                <w:sz w:val="28"/>
                <w:szCs w:val="28"/>
              </w:rPr>
            </w:pPr>
            <w:r>
              <w:rPr>
                <w:sz w:val="28"/>
                <w:szCs w:val="28"/>
              </w:rPr>
              <w:t>Việt Lâm (Hà Giang)</w:t>
            </w:r>
          </w:p>
        </w:tc>
        <w:tc>
          <w:tcPr>
            <w:tcW w:w="629" w:type="pct"/>
            <w:noWrap/>
            <w:vAlign w:val="bottom"/>
          </w:tcPr>
          <w:p w:rsidR="009A2E8F" w:rsidRPr="00E01459" w:rsidRDefault="009A2E8F" w:rsidP="009D37D2">
            <w:pPr>
              <w:jc w:val="right"/>
              <w:rPr>
                <w:sz w:val="28"/>
                <w:szCs w:val="28"/>
              </w:rPr>
            </w:pPr>
            <w:r>
              <w:rPr>
                <w:sz w:val="28"/>
                <w:szCs w:val="28"/>
              </w:rPr>
              <w:t xml:space="preserve">118 </w:t>
            </w:r>
            <w:r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D21B3F">
            <w:pPr>
              <w:jc w:val="both"/>
              <w:rPr>
                <w:sz w:val="28"/>
                <w:szCs w:val="28"/>
              </w:rPr>
            </w:pPr>
            <w:r>
              <w:rPr>
                <w:sz w:val="28"/>
                <w:szCs w:val="28"/>
              </w:rPr>
              <w:t>Trị An</w:t>
            </w:r>
            <w:r w:rsidRPr="001B2151">
              <w:rPr>
                <w:sz w:val="28"/>
                <w:szCs w:val="28"/>
              </w:rPr>
              <w:t xml:space="preserve"> (Đồng Nai)</w:t>
            </w:r>
          </w:p>
        </w:tc>
        <w:tc>
          <w:tcPr>
            <w:tcW w:w="668" w:type="pct"/>
            <w:noWrap/>
          </w:tcPr>
          <w:p w:rsidR="009A2E8F" w:rsidRPr="001B2151" w:rsidRDefault="009A2E8F" w:rsidP="009D37D2">
            <w:pPr>
              <w:jc w:val="both"/>
              <w:rPr>
                <w:sz w:val="28"/>
                <w:szCs w:val="28"/>
              </w:rPr>
            </w:pPr>
            <w:r w:rsidRPr="001B2151">
              <w:rPr>
                <w:sz w:val="28"/>
                <w:szCs w:val="28"/>
              </w:rPr>
              <w:t>421 mm</w:t>
            </w:r>
          </w:p>
        </w:tc>
      </w:tr>
      <w:tr w:rsidR="009A2E8F" w:rsidRPr="00E01459" w:rsidTr="009A2E8F">
        <w:trPr>
          <w:trHeight w:val="255"/>
        </w:trPr>
        <w:tc>
          <w:tcPr>
            <w:tcW w:w="1674" w:type="pct"/>
            <w:noWrap/>
            <w:vAlign w:val="bottom"/>
          </w:tcPr>
          <w:p w:rsidR="009A2E8F" w:rsidRPr="003339A4" w:rsidRDefault="00EB0031" w:rsidP="009D37D2">
            <w:pPr>
              <w:jc w:val="both"/>
              <w:rPr>
                <w:sz w:val="28"/>
                <w:szCs w:val="28"/>
              </w:rPr>
            </w:pPr>
            <w:r>
              <w:rPr>
                <w:sz w:val="28"/>
                <w:szCs w:val="28"/>
              </w:rPr>
              <w:t>EA Sup</w:t>
            </w:r>
            <w:r w:rsidR="009A2E8F" w:rsidRPr="003339A4">
              <w:rPr>
                <w:sz w:val="28"/>
                <w:szCs w:val="28"/>
              </w:rPr>
              <w:t xml:space="preserve"> </w:t>
            </w:r>
            <w:r w:rsidR="009A2E8F">
              <w:rPr>
                <w:sz w:val="28"/>
                <w:szCs w:val="28"/>
              </w:rPr>
              <w:t>(Đắc Lắc</w:t>
            </w:r>
            <w:r w:rsidR="009A2E8F" w:rsidRPr="003339A4">
              <w:rPr>
                <w:sz w:val="28"/>
                <w:szCs w:val="28"/>
              </w:rPr>
              <w:t>)</w:t>
            </w:r>
          </w:p>
        </w:tc>
        <w:tc>
          <w:tcPr>
            <w:tcW w:w="629" w:type="pct"/>
            <w:noWrap/>
            <w:vAlign w:val="bottom"/>
          </w:tcPr>
          <w:p w:rsidR="009A2E8F" w:rsidRPr="00E01459" w:rsidRDefault="00EB0031" w:rsidP="00EB0031">
            <w:pPr>
              <w:jc w:val="right"/>
              <w:rPr>
                <w:sz w:val="28"/>
                <w:szCs w:val="28"/>
              </w:rPr>
            </w:pPr>
            <w:r>
              <w:rPr>
                <w:sz w:val="28"/>
                <w:szCs w:val="28"/>
              </w:rPr>
              <w:t>129</w:t>
            </w:r>
            <w:r w:rsidR="009A2E8F">
              <w:rPr>
                <w:sz w:val="28"/>
                <w:szCs w:val="28"/>
              </w:rPr>
              <w:t xml:space="preserve"> </w:t>
            </w:r>
            <w:r w:rsidR="009A2E8F"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9A2E8F">
            <w:pPr>
              <w:jc w:val="both"/>
              <w:rPr>
                <w:sz w:val="28"/>
                <w:szCs w:val="28"/>
              </w:rPr>
            </w:pPr>
            <w:r>
              <w:rPr>
                <w:sz w:val="28"/>
                <w:szCs w:val="28"/>
              </w:rPr>
              <w:t>Huyền Trân</w:t>
            </w:r>
            <w:r w:rsidRPr="001B2151">
              <w:rPr>
                <w:sz w:val="28"/>
                <w:szCs w:val="28"/>
              </w:rPr>
              <w:t xml:space="preserve"> (</w:t>
            </w:r>
            <w:r>
              <w:rPr>
                <w:sz w:val="28"/>
                <w:szCs w:val="28"/>
              </w:rPr>
              <w:t>BR. Vũng Tàu</w:t>
            </w:r>
            <w:r w:rsidRPr="001B2151">
              <w:rPr>
                <w:sz w:val="28"/>
                <w:szCs w:val="28"/>
              </w:rPr>
              <w:t>)</w:t>
            </w:r>
          </w:p>
        </w:tc>
        <w:tc>
          <w:tcPr>
            <w:tcW w:w="668" w:type="pct"/>
            <w:noWrap/>
          </w:tcPr>
          <w:p w:rsidR="009A2E8F" w:rsidRPr="001B2151" w:rsidRDefault="009A2E8F" w:rsidP="00D21B3F">
            <w:pPr>
              <w:jc w:val="both"/>
              <w:rPr>
                <w:sz w:val="28"/>
                <w:szCs w:val="28"/>
              </w:rPr>
            </w:pPr>
            <w:r>
              <w:rPr>
                <w:sz w:val="28"/>
                <w:szCs w:val="28"/>
              </w:rPr>
              <w:t>125</w:t>
            </w:r>
            <w:r w:rsidRPr="001B2151">
              <w:rPr>
                <w:sz w:val="28"/>
                <w:szCs w:val="28"/>
              </w:rPr>
              <w:t xml:space="preserve"> mm</w:t>
            </w:r>
          </w:p>
        </w:tc>
      </w:tr>
    </w:tbl>
    <w:p w:rsidR="001B4156" w:rsidRDefault="001B4156" w:rsidP="00C22C14">
      <w:pPr>
        <w:spacing w:before="120" w:line="340" w:lineRule="exact"/>
        <w:jc w:val="both"/>
        <w:rPr>
          <w:b/>
          <w:color w:val="000000" w:themeColor="text1"/>
          <w:sz w:val="28"/>
          <w:szCs w:val="28"/>
        </w:rPr>
      </w:pPr>
      <w:r>
        <w:rPr>
          <w:b/>
          <w:color w:val="000000" w:themeColor="text1"/>
          <w:sz w:val="28"/>
          <w:szCs w:val="28"/>
        </w:rPr>
        <w:t>II. TÌNH HÌNH THỦY VĂN</w:t>
      </w:r>
    </w:p>
    <w:p w:rsidR="00870D7D" w:rsidRDefault="009D37D2" w:rsidP="00C22C14">
      <w:pPr>
        <w:pStyle w:val="ListParagraph"/>
        <w:spacing w:before="120" w:line="340" w:lineRule="exact"/>
        <w:ind w:left="0" w:firstLine="567"/>
        <w:contextualSpacing w:val="0"/>
        <w:jc w:val="both"/>
        <w:rPr>
          <w:color w:val="000000" w:themeColor="text1"/>
          <w:sz w:val="28"/>
          <w:szCs w:val="28"/>
          <w:lang w:val="it-IT"/>
        </w:rPr>
      </w:pPr>
      <w:r w:rsidRPr="00870D7D">
        <w:rPr>
          <w:color w:val="000000" w:themeColor="text1"/>
          <w:sz w:val="28"/>
          <w:szCs w:val="28"/>
          <w:lang w:val="it-IT"/>
        </w:rPr>
        <w:t>- Sông Hồng: Mực nước sông Thao và hạ lưu sông Hồng biến đổi chậm</w:t>
      </w:r>
      <w:r w:rsidR="00870D7D">
        <w:rPr>
          <w:color w:val="000000" w:themeColor="text1"/>
          <w:sz w:val="28"/>
          <w:szCs w:val="28"/>
          <w:lang w:val="it-IT"/>
        </w:rPr>
        <w:t>,</w:t>
      </w:r>
      <w:r w:rsidRPr="00870D7D">
        <w:rPr>
          <w:color w:val="000000" w:themeColor="text1"/>
          <w:sz w:val="28"/>
          <w:szCs w:val="28"/>
          <w:lang w:val="it-IT"/>
        </w:rPr>
        <w:t xml:space="preserve"> </w:t>
      </w:r>
      <w:r w:rsidR="00065D15">
        <w:rPr>
          <w:color w:val="000000" w:themeColor="text1"/>
          <w:sz w:val="28"/>
          <w:szCs w:val="28"/>
          <w:lang w:val="it-IT"/>
        </w:rPr>
        <w:t>mực nước sông Lô dao động theo điều tiết của hồ Tuyên Quang và hồ Thác Bà. L</w:t>
      </w:r>
      <w:r w:rsidRPr="00C17800">
        <w:rPr>
          <w:color w:val="000000" w:themeColor="text1"/>
          <w:sz w:val="28"/>
          <w:szCs w:val="28"/>
          <w:lang w:val="it-IT"/>
        </w:rPr>
        <w:t>úc 7h/</w:t>
      </w:r>
      <w:r w:rsidR="00065D15">
        <w:rPr>
          <w:color w:val="000000" w:themeColor="text1"/>
          <w:sz w:val="28"/>
          <w:szCs w:val="28"/>
          <w:lang w:val="it-IT"/>
        </w:rPr>
        <w:t>20</w:t>
      </w:r>
      <w:r w:rsidR="001C1633">
        <w:rPr>
          <w:color w:val="000000" w:themeColor="text1"/>
          <w:sz w:val="28"/>
          <w:szCs w:val="28"/>
          <w:lang w:val="it-IT"/>
        </w:rPr>
        <w:t xml:space="preserve">/6 </w:t>
      </w:r>
      <w:r w:rsidR="00065D15">
        <w:rPr>
          <w:color w:val="000000" w:themeColor="text1"/>
          <w:sz w:val="28"/>
          <w:szCs w:val="28"/>
          <w:lang w:val="it-IT"/>
        </w:rPr>
        <w:t xml:space="preserve">mực nước sông Hồng </w:t>
      </w:r>
      <w:r w:rsidR="001C1633">
        <w:rPr>
          <w:color w:val="000000" w:themeColor="text1"/>
          <w:sz w:val="28"/>
          <w:szCs w:val="28"/>
          <w:lang w:val="it-IT"/>
        </w:rPr>
        <w:t>tại Hà Nộ</w:t>
      </w:r>
      <w:r w:rsidR="00B96E5F" w:rsidRPr="00C17800">
        <w:rPr>
          <w:color w:val="000000" w:themeColor="text1"/>
          <w:sz w:val="28"/>
          <w:szCs w:val="28"/>
          <w:lang w:val="it-IT"/>
        </w:rPr>
        <w:t xml:space="preserve">i là </w:t>
      </w:r>
      <w:r w:rsidR="00B96E5F" w:rsidRPr="00DA373F">
        <w:rPr>
          <w:sz w:val="28"/>
          <w:szCs w:val="28"/>
          <w:lang w:val="it-IT"/>
        </w:rPr>
        <w:t>1,</w:t>
      </w:r>
      <w:r w:rsidR="00DA373F" w:rsidRPr="00DA373F">
        <w:rPr>
          <w:sz w:val="28"/>
          <w:szCs w:val="28"/>
          <w:lang w:val="it-IT"/>
        </w:rPr>
        <w:t>74</w:t>
      </w:r>
      <w:r w:rsidRPr="00DA373F">
        <w:rPr>
          <w:sz w:val="28"/>
          <w:szCs w:val="28"/>
          <w:lang w:val="it-IT"/>
        </w:rPr>
        <w:t>m</w:t>
      </w:r>
      <w:r w:rsidRPr="00C17800">
        <w:rPr>
          <w:color w:val="000000" w:themeColor="text1"/>
          <w:sz w:val="28"/>
          <w:szCs w:val="28"/>
          <w:lang w:val="it-IT"/>
        </w:rPr>
        <w:t>.</w:t>
      </w:r>
    </w:p>
    <w:p w:rsidR="00870D7D" w:rsidRPr="00870D7D" w:rsidRDefault="009D37D2" w:rsidP="00C22C14">
      <w:pPr>
        <w:pStyle w:val="ListParagraph"/>
        <w:spacing w:before="120" w:line="340" w:lineRule="exact"/>
        <w:ind w:left="0" w:firstLine="567"/>
        <w:contextualSpacing w:val="0"/>
        <w:jc w:val="both"/>
        <w:rPr>
          <w:color w:val="000000" w:themeColor="text1"/>
          <w:sz w:val="28"/>
          <w:szCs w:val="28"/>
          <w:lang w:val="it-IT"/>
        </w:rPr>
      </w:pPr>
      <w:r w:rsidRPr="00870D7D">
        <w:rPr>
          <w:color w:val="000000" w:themeColor="text1"/>
          <w:sz w:val="28"/>
          <w:szCs w:val="28"/>
          <w:lang w:val="it-IT"/>
        </w:rPr>
        <w:t xml:space="preserve"> - Sông Thái Bình: Mực nước các sông hạ lưu </w:t>
      </w:r>
      <w:r w:rsidR="00065D15">
        <w:rPr>
          <w:color w:val="000000" w:themeColor="text1"/>
          <w:sz w:val="28"/>
          <w:szCs w:val="28"/>
          <w:lang w:val="it-IT"/>
        </w:rPr>
        <w:t xml:space="preserve">hệ thống sông </w:t>
      </w:r>
      <w:r w:rsidRPr="00870D7D">
        <w:rPr>
          <w:color w:val="000000" w:themeColor="text1"/>
          <w:sz w:val="28"/>
          <w:szCs w:val="28"/>
          <w:lang w:val="it-IT"/>
        </w:rPr>
        <w:t>Thái Bình biến đổi chậm v</w:t>
      </w:r>
      <w:r w:rsidR="00870D7D">
        <w:rPr>
          <w:color w:val="000000" w:themeColor="text1"/>
          <w:sz w:val="28"/>
          <w:szCs w:val="28"/>
          <w:lang w:val="it-IT"/>
        </w:rPr>
        <w:t>à chịu ảnh hưởng của thủy triều</w:t>
      </w:r>
      <w:r w:rsidR="00870D7D" w:rsidRPr="00D81AF7">
        <w:rPr>
          <w:sz w:val="28"/>
          <w:szCs w:val="28"/>
          <w:lang w:val="it-IT"/>
        </w:rPr>
        <w:t>,</w:t>
      </w:r>
      <w:r w:rsidRPr="00D81AF7">
        <w:rPr>
          <w:sz w:val="28"/>
          <w:szCs w:val="28"/>
          <w:lang w:val="it-IT"/>
        </w:rPr>
        <w:t xml:space="preserve"> </w:t>
      </w:r>
      <w:r w:rsidR="00870D7D" w:rsidRPr="00D81AF7">
        <w:rPr>
          <w:sz w:val="28"/>
          <w:szCs w:val="28"/>
          <w:lang w:val="it-IT"/>
        </w:rPr>
        <w:t>l</w:t>
      </w:r>
      <w:r w:rsidRPr="00D81AF7">
        <w:rPr>
          <w:sz w:val="28"/>
          <w:szCs w:val="28"/>
          <w:lang w:val="it-IT"/>
        </w:rPr>
        <w:t>úc 7h/</w:t>
      </w:r>
      <w:r w:rsidR="00065D15">
        <w:rPr>
          <w:sz w:val="28"/>
          <w:szCs w:val="28"/>
          <w:lang w:val="it-IT"/>
        </w:rPr>
        <w:t>20</w:t>
      </w:r>
      <w:r w:rsidRPr="00D81AF7">
        <w:rPr>
          <w:sz w:val="28"/>
          <w:szCs w:val="28"/>
          <w:lang w:val="it-IT"/>
        </w:rPr>
        <w:t xml:space="preserve">/6 mực nước tại Phả Lại là </w:t>
      </w:r>
      <w:r w:rsidRPr="00DA373F">
        <w:rPr>
          <w:sz w:val="28"/>
          <w:szCs w:val="28"/>
          <w:lang w:val="it-IT"/>
        </w:rPr>
        <w:t>0,</w:t>
      </w:r>
      <w:r w:rsidR="00DA373F" w:rsidRPr="00DA373F">
        <w:rPr>
          <w:sz w:val="28"/>
          <w:szCs w:val="28"/>
          <w:lang w:val="it-IT"/>
        </w:rPr>
        <w:t xml:space="preserve">77 </w:t>
      </w:r>
      <w:r w:rsidRPr="00D81AF7">
        <w:rPr>
          <w:sz w:val="28"/>
          <w:szCs w:val="28"/>
          <w:lang w:val="it-IT"/>
        </w:rPr>
        <w:t>m.</w:t>
      </w:r>
    </w:p>
    <w:p w:rsidR="00665DF7" w:rsidRDefault="001B4156" w:rsidP="00C22C14">
      <w:pPr>
        <w:pStyle w:val="ListParagraph"/>
        <w:spacing w:before="120" w:line="340" w:lineRule="exact"/>
        <w:ind w:left="0" w:firstLine="567"/>
        <w:contextualSpacing w:val="0"/>
        <w:jc w:val="both"/>
        <w:rPr>
          <w:b/>
          <w:i/>
          <w:color w:val="000000" w:themeColor="text1"/>
          <w:sz w:val="28"/>
          <w:szCs w:val="28"/>
          <w:lang w:val="it-IT"/>
        </w:rPr>
      </w:pPr>
      <w:r w:rsidRPr="001B4156">
        <w:rPr>
          <w:b/>
          <w:i/>
          <w:color w:val="000000" w:themeColor="text1"/>
          <w:sz w:val="28"/>
          <w:szCs w:val="28"/>
          <w:lang w:val="it-IT"/>
        </w:rPr>
        <w:t>Dự báo:</w:t>
      </w:r>
    </w:p>
    <w:p w:rsidR="005A1EF3" w:rsidRDefault="00870D7D" w:rsidP="005A1EF3">
      <w:pPr>
        <w:spacing w:before="120" w:line="340" w:lineRule="exact"/>
        <w:ind w:firstLine="567"/>
        <w:jc w:val="both"/>
        <w:rPr>
          <w:color w:val="000000"/>
          <w:sz w:val="28"/>
          <w:szCs w:val="28"/>
        </w:rPr>
      </w:pPr>
      <w:r w:rsidRPr="008D1ECA">
        <w:rPr>
          <w:color w:val="000000" w:themeColor="text1"/>
          <w:sz w:val="28"/>
          <w:szCs w:val="28"/>
          <w:lang w:val="it-IT"/>
        </w:rPr>
        <w:t xml:space="preserve">- Sông Hồng: </w:t>
      </w:r>
      <w:r w:rsidR="00065D15" w:rsidRPr="008D1ECA">
        <w:rPr>
          <w:color w:val="000000"/>
          <w:sz w:val="28"/>
          <w:szCs w:val="28"/>
        </w:rPr>
        <w:t>Mực nước sông Lô tiếp tục dao động theo điều tiết của hồ Tuyên Quang và hồ Thác Bà. Mực nước sông Thao và hạ lưu sông Hồng tiếp tục biến đổi chậm, đến 7h/21/6 mực nước tại Hà Nội có khả năng ở mức 1,65m.</w:t>
      </w:r>
    </w:p>
    <w:p w:rsidR="00065D15" w:rsidRPr="008D1ECA" w:rsidRDefault="00870D7D" w:rsidP="005A1EF3">
      <w:pPr>
        <w:spacing w:before="120" w:line="340" w:lineRule="exact"/>
        <w:ind w:firstLine="567"/>
        <w:jc w:val="both"/>
        <w:rPr>
          <w:rFonts w:ascii="Tahoma" w:hAnsi="Tahoma" w:cs="Tahoma"/>
          <w:color w:val="000000"/>
          <w:sz w:val="20"/>
          <w:szCs w:val="20"/>
        </w:rPr>
      </w:pPr>
      <w:r w:rsidRPr="008D1ECA">
        <w:rPr>
          <w:color w:val="000000" w:themeColor="text1"/>
          <w:sz w:val="28"/>
          <w:szCs w:val="28"/>
          <w:lang w:val="it-IT"/>
        </w:rPr>
        <w:t xml:space="preserve">- Sông Thái Bình: </w:t>
      </w:r>
      <w:r w:rsidR="00065D15" w:rsidRPr="008D1ECA">
        <w:rPr>
          <w:color w:val="000000"/>
          <w:sz w:val="28"/>
          <w:szCs w:val="28"/>
        </w:rPr>
        <w:t>Mực nước hạ lưu các sông trên hệ thống sông Thái Bình tiếp tục biến đổi chậm và chịu ảnh hưởng của thủy triều, đến 19h/20/6 tại Phả Lại có khả năng ở mức 1,05m.</w:t>
      </w:r>
    </w:p>
    <w:p w:rsidR="001B4156" w:rsidRPr="003064F3" w:rsidRDefault="001B4156" w:rsidP="003064F3">
      <w:pPr>
        <w:spacing w:before="120" w:after="120" w:line="340" w:lineRule="exact"/>
        <w:jc w:val="both"/>
        <w:rPr>
          <w:highlight w:val="yellow"/>
        </w:rPr>
      </w:pPr>
      <w:r w:rsidRPr="003064F3">
        <w:rPr>
          <w:b/>
          <w:noProof/>
          <w:sz w:val="27"/>
          <w:szCs w:val="27"/>
        </w:rPr>
        <w:t>I</w:t>
      </w:r>
      <w:r w:rsidR="00AB23DB" w:rsidRPr="003064F3">
        <w:rPr>
          <w:b/>
          <w:noProof/>
          <w:sz w:val="27"/>
          <w:szCs w:val="27"/>
        </w:rPr>
        <w:t>II</w:t>
      </w:r>
      <w:r w:rsidRPr="003064F3">
        <w:rPr>
          <w:b/>
          <w:noProof/>
          <w:sz w:val="27"/>
          <w:szCs w:val="27"/>
          <w:lang w:val="vi-VN"/>
        </w:rPr>
        <w:t>. TÌNH HÌNH HỐ CHỨA</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3177A3" w:rsidRPr="00D61C56" w:rsidTr="002B080E">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ind w:firstLine="3"/>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tl </w:t>
            </w:r>
            <w:r w:rsidRPr="00D61C56">
              <w:rPr>
                <w:noProof/>
                <w:sz w:val="27"/>
                <w:szCs w:val="27"/>
                <w:lang w:val="vi-VN"/>
              </w:rPr>
              <w:t>(</w:t>
            </w:r>
            <w:r w:rsidRPr="00D61C56">
              <w:rPr>
                <w:noProof/>
                <w:sz w:val="27"/>
                <w:szCs w:val="27"/>
                <w:vertAlign w:val="subscript"/>
                <w:lang w:val="vi-VN"/>
              </w:rPr>
              <w:t xml:space="preserve"> </w:t>
            </w:r>
            <w:r w:rsidRPr="00D61C56">
              <w:rPr>
                <w:noProof/>
                <w:sz w:val="27"/>
                <w:szCs w:val="27"/>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hl  </w:t>
            </w:r>
            <w:r w:rsidRPr="00D61C56">
              <w:rPr>
                <w:noProof/>
                <w:sz w:val="27"/>
                <w:szCs w:val="27"/>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vào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ra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r>
      <w:tr w:rsidR="00D91262" w:rsidRPr="00D61C56" w:rsidTr="002B080E">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r w:rsidRPr="00D61C56">
              <w:rPr>
                <w:noProof/>
                <w:sz w:val="27"/>
                <w:szCs w:val="27"/>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19/6</w:t>
            </w:r>
          </w:p>
        </w:tc>
        <w:tc>
          <w:tcPr>
            <w:tcW w:w="131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181,92</w:t>
            </w:r>
          </w:p>
        </w:tc>
        <w:tc>
          <w:tcPr>
            <w:tcW w:w="120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112,56</w:t>
            </w:r>
          </w:p>
        </w:tc>
        <w:tc>
          <w:tcPr>
            <w:tcW w:w="163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754</w:t>
            </w:r>
          </w:p>
        </w:tc>
        <w:tc>
          <w:tcPr>
            <w:tcW w:w="135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0</w:t>
            </w:r>
          </w:p>
        </w:tc>
      </w:tr>
      <w:tr w:rsidR="00D91262"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rPr>
            </w:pPr>
            <w:r>
              <w:rPr>
                <w:noProof/>
                <w:sz w:val="27"/>
                <w:szCs w:val="27"/>
              </w:rPr>
              <w:t>20/6</w:t>
            </w:r>
          </w:p>
        </w:tc>
        <w:tc>
          <w:tcPr>
            <w:tcW w:w="131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182,27</w:t>
            </w:r>
          </w:p>
        </w:tc>
        <w:tc>
          <w:tcPr>
            <w:tcW w:w="120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112,54</w:t>
            </w:r>
          </w:p>
        </w:tc>
        <w:tc>
          <w:tcPr>
            <w:tcW w:w="163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833</w:t>
            </w:r>
          </w:p>
        </w:tc>
        <w:tc>
          <w:tcPr>
            <w:tcW w:w="135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0</w:t>
            </w:r>
          </w:p>
        </w:tc>
      </w:tr>
      <w:tr w:rsidR="00D91262" w:rsidRPr="00D61C56" w:rsidTr="002B080E">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r w:rsidRPr="00D61C56">
              <w:rPr>
                <w:noProof/>
                <w:sz w:val="27"/>
                <w:szCs w:val="27"/>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19/6</w:t>
            </w:r>
          </w:p>
        </w:tc>
        <w:tc>
          <w:tcPr>
            <w:tcW w:w="131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85,82</w:t>
            </w:r>
          </w:p>
        </w:tc>
        <w:tc>
          <w:tcPr>
            <w:tcW w:w="120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12,20</w:t>
            </w:r>
          </w:p>
        </w:tc>
        <w:tc>
          <w:tcPr>
            <w:tcW w:w="163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1.200</w:t>
            </w:r>
          </w:p>
        </w:tc>
        <w:tc>
          <w:tcPr>
            <w:tcW w:w="135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390</w:t>
            </w:r>
          </w:p>
        </w:tc>
      </w:tr>
      <w:tr w:rsidR="00D91262"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rPr>
            </w:pPr>
            <w:r>
              <w:rPr>
                <w:noProof/>
                <w:sz w:val="27"/>
                <w:szCs w:val="27"/>
              </w:rPr>
              <w:t>20/6</w:t>
            </w:r>
          </w:p>
        </w:tc>
        <w:tc>
          <w:tcPr>
            <w:tcW w:w="131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85,91</w:t>
            </w:r>
          </w:p>
        </w:tc>
        <w:tc>
          <w:tcPr>
            <w:tcW w:w="120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10,3</w:t>
            </w:r>
          </w:p>
        </w:tc>
        <w:tc>
          <w:tcPr>
            <w:tcW w:w="163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360</w:t>
            </w:r>
          </w:p>
        </w:tc>
        <w:tc>
          <w:tcPr>
            <w:tcW w:w="135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270</w:t>
            </w:r>
          </w:p>
        </w:tc>
      </w:tr>
      <w:tr w:rsidR="00D91262" w:rsidRPr="00D61C56" w:rsidTr="002B080E">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r w:rsidRPr="00D61C56">
              <w:rPr>
                <w:noProof/>
                <w:sz w:val="27"/>
                <w:szCs w:val="27"/>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19/6</w:t>
            </w:r>
          </w:p>
        </w:tc>
        <w:tc>
          <w:tcPr>
            <w:tcW w:w="131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46,66</w:t>
            </w:r>
          </w:p>
        </w:tc>
        <w:tc>
          <w:tcPr>
            <w:tcW w:w="120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22,92</w:t>
            </w:r>
          </w:p>
        </w:tc>
        <w:tc>
          <w:tcPr>
            <w:tcW w:w="1638" w:type="dxa"/>
            <w:vMerge w:val="restart"/>
            <w:tcBorders>
              <w:top w:val="single" w:sz="4" w:space="0" w:color="auto"/>
              <w:left w:val="single" w:sz="4" w:space="0" w:color="auto"/>
              <w:right w:val="single" w:sz="4" w:space="0" w:color="auto"/>
            </w:tcBorders>
            <w:vAlign w:val="center"/>
          </w:tcPr>
          <w:p w:rsidR="00D91262" w:rsidRPr="00D61C56" w:rsidRDefault="00F1384A" w:rsidP="00D21B3F">
            <w:pPr>
              <w:widowControl w:val="0"/>
              <w:ind w:left="-97" w:right="-45"/>
              <w:jc w:val="center"/>
              <w:rPr>
                <w:noProof/>
                <w:sz w:val="27"/>
                <w:szCs w:val="27"/>
                <w:lang w:val="vi-VN"/>
              </w:rPr>
            </w:pPr>
            <w:r>
              <w:rPr>
                <w:noProof/>
                <w:sz w:val="27"/>
                <w:szCs w:val="27"/>
              </w:rPr>
              <w:t>57</w:t>
            </w:r>
            <w:r w:rsidR="00D91262" w:rsidRPr="00D61C56">
              <w:rPr>
                <w:noProof/>
                <w:sz w:val="27"/>
                <w:szCs w:val="27"/>
              </w:rPr>
              <w:t xml:space="preserve"> </w:t>
            </w:r>
            <w:r w:rsidR="00D91262" w:rsidRPr="00D61C56">
              <w:rPr>
                <w:noProof/>
                <w:sz w:val="27"/>
                <w:szCs w:val="27"/>
                <w:lang w:val="vi-VN"/>
              </w:rPr>
              <w:t>(Q</w:t>
            </w:r>
            <w:r w:rsidR="00D91262" w:rsidRPr="00D61C56">
              <w:rPr>
                <w:noProof/>
                <w:sz w:val="27"/>
                <w:szCs w:val="27"/>
                <w:vertAlign w:val="subscript"/>
                <w:lang w:val="vi-VN"/>
              </w:rPr>
              <w:t>vào</w:t>
            </w:r>
            <w:r w:rsidR="00D91262" w:rsidRPr="00D61C56">
              <w:rPr>
                <w:noProof/>
                <w:sz w:val="27"/>
                <w:szCs w:val="27"/>
                <w:vertAlign w:val="superscript"/>
                <w:lang w:val="vi-VN"/>
              </w:rPr>
              <w:t>TB</w:t>
            </w:r>
          </w:p>
          <w:p w:rsidR="00D91262" w:rsidRPr="00D61C56" w:rsidRDefault="00D91262" w:rsidP="00056538">
            <w:pPr>
              <w:widowControl w:val="0"/>
              <w:jc w:val="center"/>
              <w:rPr>
                <w:noProof/>
                <w:sz w:val="27"/>
                <w:szCs w:val="27"/>
                <w:highlight w:val="yellow"/>
                <w:lang w:val="vi-VN"/>
              </w:rPr>
            </w:pPr>
            <w:r w:rsidRPr="00D61C56">
              <w:rPr>
                <w:noProof/>
                <w:sz w:val="27"/>
                <w:szCs w:val="27"/>
                <w:lang w:val="vi-VN"/>
              </w:rPr>
              <w:t xml:space="preserve">ngày </w:t>
            </w:r>
            <w:r>
              <w:rPr>
                <w:noProof/>
                <w:sz w:val="27"/>
                <w:szCs w:val="27"/>
              </w:rPr>
              <w:t>1</w:t>
            </w:r>
            <w:r w:rsidR="00056538">
              <w:rPr>
                <w:noProof/>
                <w:sz w:val="27"/>
                <w:szCs w:val="27"/>
              </w:rPr>
              <w:t>9</w:t>
            </w:r>
            <w:r>
              <w:rPr>
                <w:noProof/>
                <w:sz w:val="27"/>
                <w:szCs w:val="27"/>
              </w:rPr>
              <w:t>/6</w:t>
            </w:r>
            <w:r w:rsidRPr="00D61C56">
              <w:rPr>
                <w:noProof/>
                <w:sz w:val="27"/>
                <w:szCs w:val="27"/>
                <w:lang w:val="vi-VN"/>
              </w:rPr>
              <w:t>)</w:t>
            </w:r>
          </w:p>
        </w:tc>
        <w:tc>
          <w:tcPr>
            <w:tcW w:w="1358" w:type="dxa"/>
            <w:vMerge w:val="restart"/>
            <w:tcBorders>
              <w:top w:val="single" w:sz="4" w:space="0" w:color="auto"/>
              <w:left w:val="single" w:sz="4" w:space="0" w:color="auto"/>
              <w:right w:val="single" w:sz="4" w:space="0" w:color="auto"/>
            </w:tcBorders>
            <w:vAlign w:val="center"/>
          </w:tcPr>
          <w:p w:rsidR="00D91262" w:rsidRPr="00D61C56" w:rsidRDefault="00F1384A" w:rsidP="00056538">
            <w:pPr>
              <w:widowControl w:val="0"/>
              <w:ind w:left="-57" w:right="-57"/>
              <w:jc w:val="center"/>
              <w:rPr>
                <w:noProof/>
                <w:sz w:val="27"/>
                <w:szCs w:val="27"/>
                <w:highlight w:val="yellow"/>
                <w:lang w:val="vi-VN"/>
              </w:rPr>
            </w:pPr>
            <w:r>
              <w:rPr>
                <w:noProof/>
                <w:sz w:val="27"/>
                <w:szCs w:val="27"/>
              </w:rPr>
              <w:t>174</w:t>
            </w:r>
            <w:bookmarkStart w:id="0" w:name="_GoBack"/>
            <w:bookmarkEnd w:id="0"/>
            <w:r w:rsidR="00D91262">
              <w:rPr>
                <w:noProof/>
                <w:sz w:val="27"/>
                <w:szCs w:val="27"/>
              </w:rPr>
              <w:t xml:space="preserve"> </w:t>
            </w:r>
            <w:r w:rsidR="00D91262" w:rsidRPr="00D61C56">
              <w:rPr>
                <w:noProof/>
                <w:sz w:val="27"/>
                <w:szCs w:val="27"/>
                <w:lang w:val="vi-VN"/>
              </w:rPr>
              <w:t>(Q</w:t>
            </w:r>
            <w:r w:rsidR="00D91262" w:rsidRPr="00D61C56">
              <w:rPr>
                <w:noProof/>
                <w:sz w:val="27"/>
                <w:szCs w:val="27"/>
                <w:vertAlign w:val="subscript"/>
                <w:lang w:val="vi-VN"/>
              </w:rPr>
              <w:t>ra</w:t>
            </w:r>
            <w:r w:rsidR="00D91262" w:rsidRPr="00D61C56">
              <w:rPr>
                <w:noProof/>
                <w:sz w:val="27"/>
                <w:szCs w:val="27"/>
                <w:vertAlign w:val="superscript"/>
                <w:lang w:val="vi-VN"/>
              </w:rPr>
              <w:t>TB</w:t>
            </w:r>
            <w:r w:rsidR="00D91262" w:rsidRPr="00D61C56">
              <w:rPr>
                <w:noProof/>
                <w:sz w:val="27"/>
                <w:szCs w:val="27"/>
                <w:lang w:val="vi-VN"/>
              </w:rPr>
              <w:br/>
              <w:t xml:space="preserve">ngày </w:t>
            </w:r>
            <w:r w:rsidR="00D91262">
              <w:rPr>
                <w:noProof/>
                <w:sz w:val="27"/>
                <w:szCs w:val="27"/>
              </w:rPr>
              <w:t>1</w:t>
            </w:r>
            <w:r w:rsidR="00056538">
              <w:rPr>
                <w:noProof/>
                <w:sz w:val="27"/>
                <w:szCs w:val="27"/>
              </w:rPr>
              <w:t>9</w:t>
            </w:r>
            <w:r w:rsidR="00D91262">
              <w:rPr>
                <w:noProof/>
                <w:sz w:val="27"/>
                <w:szCs w:val="27"/>
              </w:rPr>
              <w:t>/6</w:t>
            </w:r>
            <w:r w:rsidR="00D91262" w:rsidRPr="00D61C56">
              <w:rPr>
                <w:noProof/>
                <w:sz w:val="27"/>
                <w:szCs w:val="27"/>
                <w:lang w:val="vi-VN"/>
              </w:rPr>
              <w:t>)</w:t>
            </w:r>
          </w:p>
        </w:tc>
      </w:tr>
      <w:tr w:rsidR="00D91262"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rPr>
            </w:pPr>
            <w:r>
              <w:rPr>
                <w:noProof/>
                <w:sz w:val="27"/>
                <w:szCs w:val="27"/>
              </w:rPr>
              <w:t>20/6</w:t>
            </w:r>
          </w:p>
        </w:tc>
        <w:tc>
          <w:tcPr>
            <w:tcW w:w="131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46,55</w:t>
            </w:r>
          </w:p>
        </w:tc>
        <w:tc>
          <w:tcPr>
            <w:tcW w:w="120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23,04</w:t>
            </w:r>
          </w:p>
        </w:tc>
        <w:tc>
          <w:tcPr>
            <w:tcW w:w="1638" w:type="dxa"/>
            <w:vMerge/>
            <w:tcBorders>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highlight w:val="yellow"/>
                <w:lang w:val="vi-VN"/>
              </w:rPr>
            </w:pPr>
          </w:p>
        </w:tc>
        <w:tc>
          <w:tcPr>
            <w:tcW w:w="1358" w:type="dxa"/>
            <w:vMerge/>
            <w:tcBorders>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highlight w:val="yellow"/>
                <w:lang w:val="vi-VN"/>
              </w:rPr>
            </w:pPr>
          </w:p>
        </w:tc>
      </w:tr>
      <w:tr w:rsidR="00D91262" w:rsidRPr="00D61C56" w:rsidTr="002B080E">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tabs>
                <w:tab w:val="right" w:pos="2869"/>
              </w:tabs>
              <w:rPr>
                <w:noProof/>
                <w:sz w:val="27"/>
                <w:szCs w:val="27"/>
                <w:lang w:val="vi-VN"/>
              </w:rPr>
            </w:pPr>
            <w:r w:rsidRPr="00D61C56">
              <w:rPr>
                <w:noProof/>
                <w:sz w:val="27"/>
                <w:szCs w:val="27"/>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3339A4">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19/6</w:t>
            </w:r>
          </w:p>
        </w:tc>
        <w:tc>
          <w:tcPr>
            <w:tcW w:w="131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97,66</w:t>
            </w:r>
          </w:p>
        </w:tc>
        <w:tc>
          <w:tcPr>
            <w:tcW w:w="1200"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49,48</w:t>
            </w:r>
          </w:p>
        </w:tc>
        <w:tc>
          <w:tcPr>
            <w:tcW w:w="163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664</w:t>
            </w:r>
          </w:p>
        </w:tc>
        <w:tc>
          <w:tcPr>
            <w:tcW w:w="1358" w:type="dxa"/>
            <w:tcBorders>
              <w:top w:val="single" w:sz="4" w:space="0" w:color="auto"/>
              <w:left w:val="single" w:sz="4" w:space="0" w:color="auto"/>
              <w:bottom w:val="dotted" w:sz="4" w:space="0" w:color="auto"/>
              <w:right w:val="single" w:sz="4" w:space="0" w:color="auto"/>
            </w:tcBorders>
            <w:vAlign w:val="center"/>
          </w:tcPr>
          <w:p w:rsidR="00D91262" w:rsidRPr="00D61C56" w:rsidRDefault="00D91262" w:rsidP="00D91262">
            <w:pPr>
              <w:widowControl w:val="0"/>
              <w:jc w:val="center"/>
              <w:rPr>
                <w:noProof/>
                <w:sz w:val="27"/>
                <w:szCs w:val="27"/>
              </w:rPr>
            </w:pPr>
            <w:r>
              <w:rPr>
                <w:noProof/>
                <w:sz w:val="27"/>
                <w:szCs w:val="27"/>
              </w:rPr>
              <w:t>0</w:t>
            </w:r>
          </w:p>
        </w:tc>
      </w:tr>
      <w:tr w:rsidR="00D91262"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tabs>
                <w:tab w:val="right" w:pos="2869"/>
              </w:tabs>
              <w:ind w:firstLine="480"/>
              <w:jc w:val="center"/>
              <w:rPr>
                <w:noProof/>
                <w:sz w:val="27"/>
                <w:szCs w:val="27"/>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D91262" w:rsidRPr="00D61C56" w:rsidRDefault="00D91262" w:rsidP="00D21B3F">
            <w:pPr>
              <w:widowControl w:val="0"/>
              <w:jc w:val="center"/>
              <w:rPr>
                <w:noProof/>
                <w:sz w:val="27"/>
                <w:szCs w:val="27"/>
              </w:rPr>
            </w:pPr>
            <w:r>
              <w:rPr>
                <w:noProof/>
                <w:sz w:val="27"/>
                <w:szCs w:val="27"/>
              </w:rPr>
              <w:t>20/6</w:t>
            </w:r>
          </w:p>
        </w:tc>
        <w:tc>
          <w:tcPr>
            <w:tcW w:w="131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97,8</w:t>
            </w:r>
          </w:p>
        </w:tc>
        <w:tc>
          <w:tcPr>
            <w:tcW w:w="1200"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3243DB">
            <w:pPr>
              <w:widowControl w:val="0"/>
              <w:jc w:val="center"/>
              <w:rPr>
                <w:noProof/>
                <w:sz w:val="27"/>
                <w:szCs w:val="27"/>
              </w:rPr>
            </w:pPr>
            <w:r>
              <w:rPr>
                <w:noProof/>
                <w:sz w:val="27"/>
                <w:szCs w:val="27"/>
              </w:rPr>
              <w:t>49,91</w:t>
            </w:r>
          </w:p>
        </w:tc>
        <w:tc>
          <w:tcPr>
            <w:tcW w:w="163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547</w:t>
            </w:r>
          </w:p>
        </w:tc>
        <w:tc>
          <w:tcPr>
            <w:tcW w:w="1358" w:type="dxa"/>
            <w:tcBorders>
              <w:top w:val="dotted" w:sz="4" w:space="0" w:color="auto"/>
              <w:left w:val="single" w:sz="4" w:space="0" w:color="auto"/>
              <w:bottom w:val="single" w:sz="4" w:space="0" w:color="auto"/>
              <w:right w:val="single" w:sz="4" w:space="0" w:color="auto"/>
            </w:tcBorders>
            <w:vAlign w:val="center"/>
          </w:tcPr>
          <w:p w:rsidR="00D91262" w:rsidRPr="00D61C56" w:rsidRDefault="0052424D" w:rsidP="00432569">
            <w:pPr>
              <w:widowControl w:val="0"/>
              <w:jc w:val="center"/>
              <w:rPr>
                <w:noProof/>
                <w:sz w:val="27"/>
                <w:szCs w:val="27"/>
              </w:rPr>
            </w:pPr>
            <w:r>
              <w:rPr>
                <w:noProof/>
                <w:sz w:val="27"/>
                <w:szCs w:val="27"/>
              </w:rPr>
              <w:t>461</w:t>
            </w:r>
          </w:p>
        </w:tc>
      </w:tr>
    </w:tbl>
    <w:p w:rsidR="00FA7BE9" w:rsidRDefault="008E0DD7" w:rsidP="0068363D">
      <w:pPr>
        <w:spacing w:before="120" w:line="340" w:lineRule="exact"/>
        <w:jc w:val="both"/>
        <w:rPr>
          <w:b/>
          <w:sz w:val="28"/>
          <w:szCs w:val="28"/>
        </w:rPr>
      </w:pPr>
      <w:r w:rsidRPr="003509D2">
        <w:rPr>
          <w:b/>
          <w:sz w:val="28"/>
          <w:szCs w:val="28"/>
        </w:rPr>
        <w:t>I</w:t>
      </w:r>
      <w:r w:rsidR="00AB23DB" w:rsidRPr="003509D2">
        <w:rPr>
          <w:b/>
          <w:sz w:val="28"/>
          <w:szCs w:val="28"/>
        </w:rPr>
        <w:t>V</w:t>
      </w:r>
      <w:r w:rsidR="000F2BE7" w:rsidRPr="003509D2">
        <w:rPr>
          <w:sz w:val="28"/>
          <w:szCs w:val="28"/>
        </w:rPr>
        <w:t xml:space="preserve">. </w:t>
      </w:r>
      <w:r w:rsidRPr="003509D2">
        <w:rPr>
          <w:b/>
          <w:sz w:val="28"/>
          <w:szCs w:val="28"/>
        </w:rPr>
        <w:t>TÌNH HÌNH THIÊN TAI:</w:t>
      </w:r>
      <w:r w:rsidR="00B44C64" w:rsidRPr="003509D2">
        <w:rPr>
          <w:b/>
          <w:sz w:val="28"/>
          <w:szCs w:val="28"/>
        </w:rPr>
        <w:t xml:space="preserve"> </w:t>
      </w:r>
    </w:p>
    <w:p w:rsidR="0068363D" w:rsidRPr="00080725" w:rsidRDefault="0068363D" w:rsidP="00080725">
      <w:pPr>
        <w:pStyle w:val="ListParagraph"/>
        <w:numPr>
          <w:ilvl w:val="0"/>
          <w:numId w:val="15"/>
        </w:numPr>
        <w:spacing w:before="120" w:line="340" w:lineRule="exact"/>
        <w:ind w:left="993"/>
        <w:jc w:val="both"/>
        <w:rPr>
          <w:b/>
          <w:sz w:val="28"/>
          <w:szCs w:val="28"/>
        </w:rPr>
      </w:pPr>
      <w:r w:rsidRPr="00080725">
        <w:rPr>
          <w:b/>
          <w:sz w:val="28"/>
          <w:szCs w:val="28"/>
        </w:rPr>
        <w:t>Công tác</w:t>
      </w:r>
      <w:r w:rsidR="0023484D" w:rsidRPr="00080725">
        <w:rPr>
          <w:b/>
          <w:sz w:val="28"/>
          <w:szCs w:val="28"/>
        </w:rPr>
        <w:t xml:space="preserve"> chủ động ứng phó với</w:t>
      </w:r>
      <w:r w:rsidRPr="00080725">
        <w:rPr>
          <w:b/>
          <w:sz w:val="28"/>
          <w:szCs w:val="28"/>
        </w:rPr>
        <w:t xml:space="preserve"> </w:t>
      </w:r>
      <w:r w:rsidR="00F61B4B" w:rsidRPr="00080725">
        <w:rPr>
          <w:b/>
          <w:sz w:val="28"/>
          <w:szCs w:val="28"/>
        </w:rPr>
        <w:t>diễn biến vùng áp thấp</w:t>
      </w:r>
      <w:r w:rsidRPr="00080725">
        <w:rPr>
          <w:b/>
          <w:sz w:val="28"/>
          <w:szCs w:val="28"/>
        </w:rPr>
        <w:t>:</w:t>
      </w:r>
    </w:p>
    <w:p w:rsidR="0068363D" w:rsidRDefault="00080725" w:rsidP="00080725">
      <w:pPr>
        <w:tabs>
          <w:tab w:val="left" w:pos="567"/>
          <w:tab w:val="right" w:pos="9072"/>
        </w:tabs>
        <w:spacing w:before="100" w:line="360" w:lineRule="exact"/>
        <w:jc w:val="both"/>
        <w:rPr>
          <w:spacing w:val="-2"/>
          <w:sz w:val="28"/>
          <w:szCs w:val="28"/>
        </w:rPr>
      </w:pPr>
      <w:r>
        <w:rPr>
          <w:spacing w:val="-2"/>
          <w:sz w:val="28"/>
          <w:szCs w:val="28"/>
        </w:rPr>
        <w:tab/>
      </w:r>
      <w:r w:rsidR="0068363D" w:rsidRPr="00C35943">
        <w:rPr>
          <w:spacing w:val="-2"/>
          <w:sz w:val="28"/>
          <w:szCs w:val="28"/>
        </w:rPr>
        <w:t>V</w:t>
      </w:r>
      <w:r w:rsidR="0068363D">
        <w:rPr>
          <w:spacing w:val="-2"/>
          <w:sz w:val="28"/>
          <w:szCs w:val="28"/>
        </w:rPr>
        <w:t>ăn phòng thư</w:t>
      </w:r>
      <w:r w:rsidR="00D91262">
        <w:rPr>
          <w:spacing w:val="-2"/>
          <w:sz w:val="28"/>
          <w:szCs w:val="28"/>
        </w:rPr>
        <w:t>ờ</w:t>
      </w:r>
      <w:r w:rsidR="0068363D">
        <w:rPr>
          <w:spacing w:val="-2"/>
          <w:sz w:val="28"/>
          <w:szCs w:val="28"/>
        </w:rPr>
        <w:t xml:space="preserve">ng trực Ban chỉ đạo TW về Phòng, chống thiên tai đã có Công văn số </w:t>
      </w:r>
      <w:r w:rsidR="005C5972">
        <w:rPr>
          <w:spacing w:val="-2"/>
          <w:sz w:val="28"/>
          <w:szCs w:val="28"/>
        </w:rPr>
        <w:t>10</w:t>
      </w:r>
      <w:r w:rsidR="0068363D">
        <w:rPr>
          <w:spacing w:val="-2"/>
          <w:sz w:val="28"/>
          <w:szCs w:val="28"/>
        </w:rPr>
        <w:t>0/TWPCTT</w:t>
      </w:r>
      <w:r w:rsidR="005C5972">
        <w:rPr>
          <w:spacing w:val="-2"/>
          <w:sz w:val="28"/>
          <w:szCs w:val="28"/>
        </w:rPr>
        <w:t>-VP</w:t>
      </w:r>
      <w:r w:rsidR="0068363D" w:rsidRPr="00BD2703">
        <w:rPr>
          <w:sz w:val="28"/>
          <w:szCs w:val="28"/>
        </w:rPr>
        <w:t xml:space="preserve"> </w:t>
      </w:r>
      <w:r w:rsidR="0068363D">
        <w:rPr>
          <w:spacing w:val="-2"/>
          <w:sz w:val="28"/>
          <w:szCs w:val="28"/>
        </w:rPr>
        <w:t xml:space="preserve">ngày </w:t>
      </w:r>
      <w:r w:rsidR="005C5972">
        <w:rPr>
          <w:spacing w:val="-2"/>
          <w:sz w:val="28"/>
          <w:szCs w:val="28"/>
        </w:rPr>
        <w:t>19</w:t>
      </w:r>
      <w:r w:rsidR="0068363D">
        <w:rPr>
          <w:spacing w:val="-2"/>
          <w:sz w:val="28"/>
          <w:szCs w:val="28"/>
        </w:rPr>
        <w:t>/</w:t>
      </w:r>
      <w:r w:rsidR="005C5972">
        <w:rPr>
          <w:spacing w:val="-2"/>
          <w:sz w:val="28"/>
          <w:szCs w:val="28"/>
        </w:rPr>
        <w:t>6</w:t>
      </w:r>
      <w:r w:rsidR="0068363D">
        <w:rPr>
          <w:spacing w:val="-2"/>
          <w:sz w:val="28"/>
          <w:szCs w:val="28"/>
        </w:rPr>
        <w:t xml:space="preserve">/2015 gửi BCH PCTT và TKCN các </w:t>
      </w:r>
      <w:r w:rsidR="0068363D">
        <w:rPr>
          <w:spacing w:val="-2"/>
          <w:sz w:val="28"/>
          <w:szCs w:val="28"/>
        </w:rPr>
        <w:lastRenderedPageBreak/>
        <w:t>tỉnh</w:t>
      </w:r>
      <w:r w:rsidR="0068363D" w:rsidRPr="003C5F8F">
        <w:rPr>
          <w:sz w:val="28"/>
        </w:rPr>
        <w:t xml:space="preserve">, thành phố </w:t>
      </w:r>
      <w:r w:rsidR="005C5972">
        <w:rPr>
          <w:sz w:val="28"/>
        </w:rPr>
        <w:t>ven biển từ Quảng Bì</w:t>
      </w:r>
      <w:r w:rsidR="0068363D">
        <w:rPr>
          <w:sz w:val="28"/>
        </w:rPr>
        <w:t xml:space="preserve">nh đến </w:t>
      </w:r>
      <w:r w:rsidR="005C5972">
        <w:rPr>
          <w:sz w:val="28"/>
        </w:rPr>
        <w:t>Cà Mau</w:t>
      </w:r>
      <w:r w:rsidR="0068363D">
        <w:rPr>
          <w:sz w:val="28"/>
        </w:rPr>
        <w:t xml:space="preserve"> đề nghị theo dõi, cập nhật thông tin về </w:t>
      </w:r>
      <w:r w:rsidR="005C5972">
        <w:rPr>
          <w:sz w:val="28"/>
        </w:rPr>
        <w:t>vùng áp thấp trên biển Đông</w:t>
      </w:r>
      <w:r w:rsidR="0068363D">
        <w:rPr>
          <w:sz w:val="28"/>
        </w:rPr>
        <w:t xml:space="preserve">; thông báo cho chủ các phương tiện tàu, thuyền biết để </w:t>
      </w:r>
      <w:r w:rsidR="001371CF">
        <w:rPr>
          <w:sz w:val="28"/>
        </w:rPr>
        <w:t xml:space="preserve">chủ động phòng tránh, </w:t>
      </w:r>
      <w:r w:rsidR="0068363D">
        <w:rPr>
          <w:sz w:val="28"/>
        </w:rPr>
        <w:t>có kế hoạch sản xuất phù hợp, đảm bảo an toàn cho tàu thuyền.</w:t>
      </w:r>
    </w:p>
    <w:p w:rsidR="0068363D" w:rsidRDefault="0068363D" w:rsidP="00080725">
      <w:pPr>
        <w:tabs>
          <w:tab w:val="left" w:pos="567"/>
          <w:tab w:val="left" w:pos="709"/>
          <w:tab w:val="right" w:pos="9072"/>
        </w:tabs>
        <w:spacing w:before="100" w:line="360" w:lineRule="exact"/>
        <w:jc w:val="both"/>
        <w:rPr>
          <w:spacing w:val="-2"/>
          <w:sz w:val="28"/>
          <w:szCs w:val="28"/>
        </w:rPr>
      </w:pPr>
      <w:r>
        <w:rPr>
          <w:spacing w:val="-2"/>
          <w:sz w:val="28"/>
          <w:szCs w:val="28"/>
        </w:rPr>
        <w:tab/>
        <w:t>Ban chỉ huy PCT</w:t>
      </w:r>
      <w:r w:rsidR="001371CF">
        <w:rPr>
          <w:spacing w:val="-2"/>
          <w:sz w:val="28"/>
          <w:szCs w:val="28"/>
        </w:rPr>
        <w:t xml:space="preserve">T và TKCN các tỉnh ven biển </w:t>
      </w:r>
      <w:r>
        <w:rPr>
          <w:spacing w:val="-2"/>
          <w:sz w:val="28"/>
          <w:szCs w:val="28"/>
        </w:rPr>
        <w:t xml:space="preserve">tổ chức trực ban theo dõi diễn biến của </w:t>
      </w:r>
      <w:r w:rsidR="001371CF">
        <w:rPr>
          <w:spacing w:val="-2"/>
          <w:sz w:val="28"/>
          <w:szCs w:val="28"/>
        </w:rPr>
        <w:t>vùng áp thấp</w:t>
      </w:r>
      <w:r w:rsidR="00D91262">
        <w:rPr>
          <w:spacing w:val="-2"/>
          <w:sz w:val="28"/>
          <w:szCs w:val="28"/>
        </w:rPr>
        <w:t xml:space="preserve"> để chủ động các biện pháp đối phó</w:t>
      </w:r>
      <w:r>
        <w:rPr>
          <w:spacing w:val="-2"/>
          <w:sz w:val="28"/>
          <w:szCs w:val="28"/>
        </w:rPr>
        <w:t xml:space="preserve">. </w:t>
      </w:r>
      <w:r w:rsidR="00F61B4B">
        <w:rPr>
          <w:spacing w:val="-2"/>
          <w:sz w:val="28"/>
          <w:szCs w:val="28"/>
        </w:rPr>
        <w:t xml:space="preserve">Trong đó, </w:t>
      </w:r>
      <w:r>
        <w:rPr>
          <w:spacing w:val="-2"/>
          <w:sz w:val="28"/>
          <w:szCs w:val="28"/>
        </w:rPr>
        <w:t xml:space="preserve">BCH PCLB và TCKN thành phố Đà Nẵng đã có </w:t>
      </w:r>
      <w:r w:rsidR="00F61B4B">
        <w:rPr>
          <w:spacing w:val="-2"/>
          <w:sz w:val="28"/>
          <w:szCs w:val="28"/>
        </w:rPr>
        <w:t xml:space="preserve">văn bản </w:t>
      </w:r>
      <w:r>
        <w:rPr>
          <w:spacing w:val="-2"/>
          <w:sz w:val="28"/>
          <w:szCs w:val="28"/>
        </w:rPr>
        <w:t xml:space="preserve">số </w:t>
      </w:r>
      <w:r w:rsidR="00F61B4B">
        <w:rPr>
          <w:spacing w:val="-2"/>
          <w:sz w:val="28"/>
          <w:szCs w:val="28"/>
        </w:rPr>
        <w:t>55</w:t>
      </w:r>
      <w:r>
        <w:rPr>
          <w:spacing w:val="-2"/>
          <w:sz w:val="28"/>
          <w:szCs w:val="28"/>
        </w:rPr>
        <w:t>/TB-PCLB</w:t>
      </w:r>
      <w:r w:rsidRPr="00BD2703">
        <w:rPr>
          <w:sz w:val="28"/>
          <w:szCs w:val="28"/>
        </w:rPr>
        <w:t xml:space="preserve"> </w:t>
      </w:r>
      <w:r w:rsidR="001371CF">
        <w:rPr>
          <w:spacing w:val="-2"/>
          <w:sz w:val="28"/>
          <w:szCs w:val="28"/>
        </w:rPr>
        <w:t>ngày 19</w:t>
      </w:r>
      <w:r>
        <w:rPr>
          <w:spacing w:val="-2"/>
          <w:sz w:val="28"/>
          <w:szCs w:val="28"/>
        </w:rPr>
        <w:t>/</w:t>
      </w:r>
      <w:r w:rsidR="001371CF">
        <w:rPr>
          <w:spacing w:val="-2"/>
          <w:sz w:val="28"/>
          <w:szCs w:val="28"/>
        </w:rPr>
        <w:t>6</w:t>
      </w:r>
      <w:r>
        <w:rPr>
          <w:spacing w:val="-2"/>
          <w:sz w:val="28"/>
          <w:szCs w:val="28"/>
        </w:rPr>
        <w:t xml:space="preserve">/2015 </w:t>
      </w:r>
      <w:r w:rsidR="002F0277">
        <w:rPr>
          <w:spacing w:val="-2"/>
          <w:sz w:val="28"/>
          <w:szCs w:val="28"/>
        </w:rPr>
        <w:t xml:space="preserve">thông báo việc triển khai </w:t>
      </w:r>
      <w:r w:rsidR="00F61B4B">
        <w:rPr>
          <w:spacing w:val="-2"/>
          <w:sz w:val="28"/>
          <w:szCs w:val="28"/>
        </w:rPr>
        <w:t>ứng</w:t>
      </w:r>
      <w:r w:rsidR="001371CF">
        <w:rPr>
          <w:spacing w:val="-2"/>
          <w:sz w:val="28"/>
          <w:szCs w:val="28"/>
        </w:rPr>
        <w:t xml:space="preserve"> phó với diễn biến của vùng áp thấp</w:t>
      </w:r>
      <w:r>
        <w:rPr>
          <w:sz w:val="28"/>
        </w:rPr>
        <w:t>.</w:t>
      </w:r>
    </w:p>
    <w:p w:rsidR="000155A7" w:rsidRPr="00080725" w:rsidRDefault="00080725" w:rsidP="00080725">
      <w:pPr>
        <w:tabs>
          <w:tab w:val="left" w:pos="567"/>
        </w:tabs>
        <w:spacing w:before="120" w:line="340" w:lineRule="exact"/>
        <w:jc w:val="both"/>
        <w:rPr>
          <w:b/>
          <w:sz w:val="28"/>
          <w:szCs w:val="28"/>
          <w:lang w:val="it-IT"/>
        </w:rPr>
      </w:pPr>
      <w:r>
        <w:rPr>
          <w:b/>
          <w:sz w:val="28"/>
          <w:szCs w:val="28"/>
          <w:lang w:val="it-IT"/>
        </w:rPr>
        <w:tab/>
        <w:t>2.</w:t>
      </w:r>
      <w:r w:rsidR="00E15516" w:rsidRPr="00080725">
        <w:rPr>
          <w:b/>
          <w:sz w:val="28"/>
          <w:szCs w:val="28"/>
          <w:lang w:val="it-IT"/>
        </w:rPr>
        <w:t xml:space="preserve">Tình hình </w:t>
      </w:r>
      <w:r w:rsidR="00D91262" w:rsidRPr="00080725">
        <w:rPr>
          <w:b/>
          <w:sz w:val="28"/>
          <w:szCs w:val="28"/>
          <w:lang w:val="it-IT"/>
        </w:rPr>
        <w:t xml:space="preserve">thiệt hại do </w:t>
      </w:r>
      <w:r w:rsidR="00E15516" w:rsidRPr="00080725">
        <w:rPr>
          <w:b/>
          <w:sz w:val="28"/>
          <w:szCs w:val="28"/>
          <w:lang w:val="it-IT"/>
        </w:rPr>
        <w:t>thiên tai</w:t>
      </w:r>
      <w:r w:rsidR="00F61B4B" w:rsidRPr="00080725">
        <w:rPr>
          <w:b/>
          <w:sz w:val="28"/>
          <w:szCs w:val="28"/>
          <w:lang w:val="it-IT"/>
        </w:rPr>
        <w:t xml:space="preserve"> khác</w:t>
      </w:r>
      <w:r w:rsidR="000155A7" w:rsidRPr="00080725">
        <w:rPr>
          <w:b/>
          <w:sz w:val="28"/>
          <w:szCs w:val="28"/>
          <w:lang w:val="it-IT"/>
        </w:rPr>
        <w:t>:</w:t>
      </w:r>
    </w:p>
    <w:p w:rsidR="00545691" w:rsidRDefault="004502FF" w:rsidP="00080725">
      <w:pPr>
        <w:tabs>
          <w:tab w:val="left" w:pos="567"/>
          <w:tab w:val="left" w:pos="709"/>
          <w:tab w:val="right" w:pos="9072"/>
        </w:tabs>
        <w:spacing w:before="100" w:line="360" w:lineRule="exact"/>
        <w:jc w:val="both"/>
        <w:rPr>
          <w:spacing w:val="-2"/>
          <w:sz w:val="28"/>
          <w:szCs w:val="28"/>
        </w:rPr>
      </w:pPr>
      <w:r>
        <w:rPr>
          <w:spacing w:val="-2"/>
          <w:sz w:val="28"/>
          <w:szCs w:val="28"/>
        </w:rPr>
        <w:tab/>
      </w:r>
      <w:r w:rsidRPr="004502FF">
        <w:rPr>
          <w:spacing w:val="-2"/>
          <w:sz w:val="28"/>
          <w:szCs w:val="28"/>
        </w:rPr>
        <w:t xml:space="preserve">Theo báo cáo số </w:t>
      </w:r>
      <w:r>
        <w:rPr>
          <w:spacing w:val="-2"/>
          <w:sz w:val="28"/>
          <w:szCs w:val="28"/>
        </w:rPr>
        <w:t>24</w:t>
      </w:r>
      <w:r w:rsidRPr="004502FF">
        <w:rPr>
          <w:spacing w:val="-2"/>
          <w:sz w:val="28"/>
          <w:szCs w:val="28"/>
        </w:rPr>
        <w:t>/BC-PCTT ngày 1</w:t>
      </w:r>
      <w:r>
        <w:rPr>
          <w:spacing w:val="-2"/>
          <w:sz w:val="28"/>
          <w:szCs w:val="28"/>
        </w:rPr>
        <w:t>9</w:t>
      </w:r>
      <w:r w:rsidRPr="004502FF">
        <w:rPr>
          <w:spacing w:val="-2"/>
          <w:sz w:val="28"/>
          <w:szCs w:val="28"/>
        </w:rPr>
        <w:t xml:space="preserve">/6/2015 của Ban chỉ huy PCTT và TKCN tỉnh </w:t>
      </w:r>
      <w:r>
        <w:rPr>
          <w:spacing w:val="-2"/>
          <w:sz w:val="28"/>
          <w:szCs w:val="28"/>
        </w:rPr>
        <w:t>Yên Bái</w:t>
      </w:r>
      <w:r w:rsidRPr="004502FF">
        <w:rPr>
          <w:spacing w:val="-2"/>
          <w:sz w:val="28"/>
          <w:szCs w:val="28"/>
        </w:rPr>
        <w:t xml:space="preserve">, </w:t>
      </w:r>
      <w:r>
        <w:rPr>
          <w:spacing w:val="-2"/>
          <w:sz w:val="28"/>
          <w:szCs w:val="28"/>
        </w:rPr>
        <w:t>ngày 18</w:t>
      </w:r>
      <w:r w:rsidRPr="004502FF">
        <w:rPr>
          <w:spacing w:val="-2"/>
          <w:sz w:val="28"/>
          <w:szCs w:val="28"/>
        </w:rPr>
        <w:t>/</w:t>
      </w:r>
      <w:r>
        <w:rPr>
          <w:spacing w:val="-2"/>
          <w:sz w:val="28"/>
          <w:szCs w:val="28"/>
        </w:rPr>
        <w:t>6</w:t>
      </w:r>
      <w:r w:rsidRPr="004502FF">
        <w:rPr>
          <w:spacing w:val="-2"/>
          <w:sz w:val="28"/>
          <w:szCs w:val="28"/>
        </w:rPr>
        <w:t>/2015</w:t>
      </w:r>
      <w:r>
        <w:rPr>
          <w:spacing w:val="-2"/>
          <w:sz w:val="28"/>
          <w:szCs w:val="28"/>
        </w:rPr>
        <w:t xml:space="preserve"> trên địa bàn huyện Văn Chấn và thị xã Nghĩa Lộ</w:t>
      </w:r>
      <w:r w:rsidRPr="004502FF">
        <w:rPr>
          <w:spacing w:val="-2"/>
          <w:sz w:val="28"/>
          <w:szCs w:val="28"/>
        </w:rPr>
        <w:t xml:space="preserve"> đã xảy ra </w:t>
      </w:r>
      <w:r w:rsidR="00D91262">
        <w:rPr>
          <w:spacing w:val="-2"/>
          <w:sz w:val="28"/>
          <w:szCs w:val="28"/>
        </w:rPr>
        <w:t>dông</w:t>
      </w:r>
      <w:r w:rsidRPr="004502FF">
        <w:rPr>
          <w:spacing w:val="-2"/>
          <w:sz w:val="28"/>
          <w:szCs w:val="28"/>
        </w:rPr>
        <w:t xml:space="preserve"> </w:t>
      </w:r>
      <w:r w:rsidR="00D91262">
        <w:rPr>
          <w:spacing w:val="-2"/>
          <w:sz w:val="28"/>
          <w:szCs w:val="28"/>
        </w:rPr>
        <w:t xml:space="preserve">lốc </w:t>
      </w:r>
      <w:r w:rsidRPr="004502FF">
        <w:rPr>
          <w:spacing w:val="-2"/>
          <w:sz w:val="28"/>
          <w:szCs w:val="28"/>
        </w:rPr>
        <w:t xml:space="preserve">gây </w:t>
      </w:r>
      <w:r w:rsidR="00545691">
        <w:rPr>
          <w:spacing w:val="-2"/>
          <w:sz w:val="28"/>
          <w:szCs w:val="28"/>
        </w:rPr>
        <w:t>thiệt hại như sau:</w:t>
      </w:r>
    </w:p>
    <w:p w:rsidR="00545691" w:rsidRDefault="00545691" w:rsidP="00080725">
      <w:pPr>
        <w:tabs>
          <w:tab w:val="left" w:pos="567"/>
          <w:tab w:val="left" w:pos="709"/>
          <w:tab w:val="right" w:pos="9072"/>
        </w:tabs>
        <w:spacing w:before="100" w:line="360" w:lineRule="exact"/>
        <w:jc w:val="both"/>
        <w:rPr>
          <w:spacing w:val="-2"/>
          <w:sz w:val="28"/>
          <w:szCs w:val="28"/>
        </w:rPr>
      </w:pPr>
      <w:r>
        <w:rPr>
          <w:spacing w:val="-2"/>
          <w:sz w:val="28"/>
          <w:szCs w:val="28"/>
        </w:rPr>
        <w:tab/>
        <w:t>- Nhà sập đổ hoàn toàn: 01 nhà</w:t>
      </w:r>
    </w:p>
    <w:p w:rsidR="00545691" w:rsidRDefault="00402A6B" w:rsidP="00080725">
      <w:pPr>
        <w:tabs>
          <w:tab w:val="left" w:pos="567"/>
          <w:tab w:val="left" w:pos="709"/>
          <w:tab w:val="right" w:pos="9072"/>
        </w:tabs>
        <w:spacing w:before="100" w:line="360" w:lineRule="exact"/>
        <w:jc w:val="both"/>
        <w:rPr>
          <w:spacing w:val="-2"/>
          <w:sz w:val="28"/>
          <w:szCs w:val="28"/>
        </w:rPr>
      </w:pPr>
      <w:r>
        <w:rPr>
          <w:spacing w:val="-2"/>
          <w:sz w:val="28"/>
          <w:szCs w:val="28"/>
        </w:rPr>
        <w:tab/>
        <w:t>- Nhà bị tốc mái:</w:t>
      </w:r>
      <w:r w:rsidR="00545691">
        <w:rPr>
          <w:spacing w:val="-2"/>
          <w:sz w:val="28"/>
          <w:szCs w:val="28"/>
        </w:rPr>
        <w:t xml:space="preserve"> </w:t>
      </w:r>
      <w:r>
        <w:rPr>
          <w:spacing w:val="-2"/>
          <w:sz w:val="28"/>
          <w:szCs w:val="28"/>
        </w:rPr>
        <w:t>89</w:t>
      </w:r>
      <w:r w:rsidR="00545691">
        <w:rPr>
          <w:spacing w:val="-2"/>
          <w:sz w:val="28"/>
          <w:szCs w:val="28"/>
        </w:rPr>
        <w:t xml:space="preserve"> nhà</w:t>
      </w:r>
    </w:p>
    <w:p w:rsidR="003177A3" w:rsidRPr="0023484D" w:rsidRDefault="00545691" w:rsidP="001A4D87">
      <w:pPr>
        <w:tabs>
          <w:tab w:val="left" w:pos="567"/>
          <w:tab w:val="left" w:pos="709"/>
          <w:tab w:val="right" w:pos="9072"/>
        </w:tabs>
        <w:spacing w:before="100" w:after="240" w:line="360" w:lineRule="exact"/>
        <w:jc w:val="both"/>
        <w:rPr>
          <w:b/>
          <w:sz w:val="28"/>
          <w:szCs w:val="28"/>
          <w:lang w:val="it-IT"/>
        </w:rPr>
      </w:pPr>
      <w:r>
        <w:rPr>
          <w:spacing w:val="-2"/>
          <w:sz w:val="28"/>
          <w:szCs w:val="28"/>
        </w:rPr>
        <w:tab/>
      </w:r>
      <w:r w:rsidR="004502FF" w:rsidRPr="004502FF">
        <w:rPr>
          <w:spacing w:val="-2"/>
          <w:sz w:val="28"/>
          <w:szCs w:val="28"/>
        </w:rPr>
        <w:t xml:space="preserve">Ngay sau khi thiên tai xảy ra, Ban chỉ huy PCTT và TKCN </w:t>
      </w:r>
      <w:r w:rsidR="000475CF">
        <w:rPr>
          <w:spacing w:val="-2"/>
          <w:sz w:val="28"/>
          <w:szCs w:val="28"/>
        </w:rPr>
        <w:t xml:space="preserve">các huyện đã </w:t>
      </w:r>
      <w:r w:rsidR="00D91262">
        <w:rPr>
          <w:spacing w:val="-2"/>
          <w:sz w:val="28"/>
          <w:szCs w:val="28"/>
        </w:rPr>
        <w:t xml:space="preserve">phối hợp với chính quyền </w:t>
      </w:r>
      <w:r w:rsidR="00402A6B">
        <w:rPr>
          <w:spacing w:val="-2"/>
          <w:sz w:val="28"/>
          <w:szCs w:val="28"/>
        </w:rPr>
        <w:t>địa phương chỉ đạo công tác khắc phục hậu quả</w:t>
      </w:r>
      <w:r w:rsidR="00065D15">
        <w:rPr>
          <w:spacing w:val="-2"/>
          <w:sz w:val="28"/>
          <w:szCs w:val="28"/>
        </w:rPr>
        <w:t>,</w:t>
      </w:r>
      <w:r w:rsidR="004502FF" w:rsidRPr="004502FF">
        <w:rPr>
          <w:spacing w:val="-2"/>
          <w:sz w:val="28"/>
          <w:szCs w:val="28"/>
        </w:rPr>
        <w:t xml:space="preserve"> </w:t>
      </w:r>
      <w:r w:rsidR="00402A6B">
        <w:rPr>
          <w:spacing w:val="-2"/>
          <w:sz w:val="28"/>
          <w:szCs w:val="28"/>
        </w:rPr>
        <w:t xml:space="preserve">giúp đỡ các </w:t>
      </w:r>
      <w:r w:rsidR="004502FF" w:rsidRPr="004502FF">
        <w:rPr>
          <w:spacing w:val="-2"/>
          <w:sz w:val="28"/>
          <w:szCs w:val="28"/>
        </w:rPr>
        <w:t xml:space="preserve">gia đình </w:t>
      </w:r>
      <w:r w:rsidR="00402A6B">
        <w:rPr>
          <w:spacing w:val="-2"/>
          <w:sz w:val="28"/>
          <w:szCs w:val="28"/>
        </w:rPr>
        <w:t>bị thiệt hại sửa lại nhà cửa</w:t>
      </w:r>
      <w:r w:rsidR="00065D15">
        <w:rPr>
          <w:spacing w:val="-2"/>
          <w:sz w:val="28"/>
          <w:szCs w:val="28"/>
        </w:rPr>
        <w:t>,</w:t>
      </w:r>
      <w:r w:rsidR="00402A6B">
        <w:rPr>
          <w:spacing w:val="-2"/>
          <w:sz w:val="28"/>
          <w:szCs w:val="28"/>
        </w:rPr>
        <w:t xml:space="preserve"> ổn định cuộc sống</w:t>
      </w:r>
      <w:r w:rsidR="00E15516" w:rsidRPr="0023484D">
        <w:rPr>
          <w:b/>
          <w:sz w:val="28"/>
          <w:szCs w:val="28"/>
          <w:lang w:val="it-IT"/>
        </w:rPr>
        <w:t>./.</w:t>
      </w:r>
    </w:p>
    <w:p w:rsidR="003C32D9" w:rsidRPr="006C4F3C" w:rsidRDefault="003C32D9" w:rsidP="003C32D9">
      <w:pPr>
        <w:spacing w:before="120" w:line="264" w:lineRule="auto"/>
        <w:jc w:val="both"/>
        <w:rPr>
          <w:color w:val="000000" w:themeColor="text1"/>
          <w:sz w:val="6"/>
          <w:szCs w:val="26"/>
          <w:lang w:val="it-IT"/>
        </w:rPr>
      </w:pPr>
    </w:p>
    <w:tbl>
      <w:tblPr>
        <w:tblW w:w="4884" w:type="pct"/>
        <w:tblInd w:w="108" w:type="dxa"/>
        <w:tblLayout w:type="fixed"/>
        <w:tblLook w:val="01E0" w:firstRow="1" w:lastRow="1" w:firstColumn="1" w:lastColumn="1" w:noHBand="0" w:noVBand="0"/>
      </w:tblPr>
      <w:tblGrid>
        <w:gridCol w:w="4859"/>
        <w:gridCol w:w="4214"/>
      </w:tblGrid>
      <w:tr w:rsidR="002278E3" w:rsidRPr="00B13931" w:rsidTr="007A413C">
        <w:trPr>
          <w:trHeight w:val="426"/>
        </w:trPr>
        <w:tc>
          <w:tcPr>
            <w:tcW w:w="2678" w:type="pct"/>
            <w:shd w:val="clear" w:color="auto" w:fill="auto"/>
          </w:tcPr>
          <w:p w:rsidR="002278E3" w:rsidRPr="00257DD4" w:rsidRDefault="007B6E19" w:rsidP="008F3BB6">
            <w:pPr>
              <w:widowControl w:val="0"/>
              <w:ind w:left="-102"/>
              <w:jc w:val="both"/>
              <w:rPr>
                <w:b/>
                <w:i/>
                <w:noProof/>
                <w:lang w:val="vi-VN"/>
              </w:rPr>
            </w:pPr>
            <w:r w:rsidRPr="00570EAD">
              <w:rPr>
                <w:b/>
                <w:i/>
                <w:noProof/>
                <w:szCs w:val="22"/>
                <w:lang w:val="vi-VN"/>
              </w:rPr>
              <w:t>N</w:t>
            </w:r>
            <w:r w:rsidR="002278E3" w:rsidRPr="00257DD4">
              <w:rPr>
                <w:b/>
                <w:i/>
                <w:noProof/>
                <w:szCs w:val="22"/>
                <w:lang w:val="vi-VN"/>
              </w:rPr>
              <w:t>ơi nhận:</w:t>
            </w:r>
          </w:p>
          <w:p w:rsidR="002278E3" w:rsidRPr="00257DD4" w:rsidRDefault="002278E3" w:rsidP="008F3BB6">
            <w:pPr>
              <w:widowControl w:val="0"/>
              <w:ind w:left="-102"/>
              <w:jc w:val="both"/>
              <w:rPr>
                <w:lang w:val="de-DE"/>
              </w:rPr>
            </w:pPr>
            <w:r w:rsidRPr="00257DD4">
              <w:rPr>
                <w:sz w:val="22"/>
                <w:szCs w:val="22"/>
                <w:lang w:val="de-DE"/>
              </w:rPr>
              <w:t>- Văn phòng Chính phủ (để b/c);</w:t>
            </w:r>
          </w:p>
          <w:p w:rsidR="002278E3" w:rsidRDefault="002278E3" w:rsidP="008F3BB6">
            <w:pPr>
              <w:widowControl w:val="0"/>
              <w:ind w:left="-102"/>
              <w:jc w:val="both"/>
              <w:rPr>
                <w:sz w:val="22"/>
                <w:szCs w:val="22"/>
                <w:lang w:val="de-DE"/>
              </w:rPr>
            </w:pPr>
            <w:r w:rsidRPr="00257DD4">
              <w:rPr>
                <w:sz w:val="22"/>
                <w:szCs w:val="22"/>
                <w:lang w:val="de-DE"/>
              </w:rPr>
              <w:t xml:space="preserve">- Thành viên BCĐ </w:t>
            </w:r>
            <w:r>
              <w:rPr>
                <w:sz w:val="22"/>
                <w:szCs w:val="22"/>
                <w:lang w:val="de-DE"/>
              </w:rPr>
              <w:t>TW về PCTT</w:t>
            </w:r>
            <w:r w:rsidRPr="00257DD4">
              <w:rPr>
                <w:sz w:val="22"/>
                <w:szCs w:val="22"/>
                <w:lang w:val="de-DE"/>
              </w:rPr>
              <w:t xml:space="preserve"> (để b/c);</w:t>
            </w:r>
          </w:p>
          <w:p w:rsidR="00863019" w:rsidRPr="00257DD4" w:rsidRDefault="00863019" w:rsidP="008F3BB6">
            <w:pPr>
              <w:widowControl w:val="0"/>
              <w:ind w:left="-102"/>
              <w:jc w:val="both"/>
              <w:rPr>
                <w:lang w:val="de-DE"/>
              </w:rPr>
            </w:pPr>
            <w:r>
              <w:rPr>
                <w:sz w:val="22"/>
                <w:szCs w:val="22"/>
                <w:lang w:val="de-DE"/>
              </w:rPr>
              <w:t>- Lãnh đạo Bộ NN&amp;PTNT (để b/c);</w:t>
            </w:r>
          </w:p>
          <w:p w:rsidR="002278E3" w:rsidRPr="00257DD4" w:rsidRDefault="002278E3" w:rsidP="008F3BB6">
            <w:pPr>
              <w:widowControl w:val="0"/>
              <w:ind w:left="-102"/>
              <w:jc w:val="both"/>
              <w:rPr>
                <w:lang w:val="de-DE"/>
              </w:rPr>
            </w:pPr>
            <w:r w:rsidRPr="00257DD4">
              <w:rPr>
                <w:sz w:val="22"/>
                <w:szCs w:val="22"/>
                <w:lang w:val="de-DE"/>
              </w:rPr>
              <w:t>- Văn phòng UBQGTKCN;</w:t>
            </w:r>
          </w:p>
          <w:p w:rsidR="002278E3" w:rsidRDefault="002278E3" w:rsidP="008F3BB6">
            <w:pPr>
              <w:widowControl w:val="0"/>
              <w:ind w:left="-102"/>
              <w:jc w:val="both"/>
              <w:rPr>
                <w:sz w:val="22"/>
                <w:szCs w:val="22"/>
                <w:lang w:val="de-DE"/>
              </w:rPr>
            </w:pPr>
            <w:r w:rsidRPr="00257DD4">
              <w:rPr>
                <w:sz w:val="22"/>
                <w:szCs w:val="22"/>
                <w:lang w:val="de-DE"/>
              </w:rPr>
              <w:t>- Văn phòng Bộ NN&amp;PTNT;</w:t>
            </w:r>
          </w:p>
          <w:p w:rsidR="00863019" w:rsidRPr="00257DD4" w:rsidRDefault="00657A86" w:rsidP="008F3BB6">
            <w:pPr>
              <w:widowControl w:val="0"/>
              <w:ind w:left="-102"/>
              <w:jc w:val="both"/>
              <w:rPr>
                <w:lang w:val="de-DE"/>
              </w:rPr>
            </w:pPr>
            <w:r>
              <w:rPr>
                <w:sz w:val="22"/>
                <w:szCs w:val="22"/>
                <w:lang w:val="de-DE"/>
              </w:rPr>
              <w:t xml:space="preserve">- </w:t>
            </w:r>
            <w:r w:rsidR="00863019">
              <w:rPr>
                <w:sz w:val="22"/>
                <w:szCs w:val="22"/>
                <w:lang w:val="de-DE"/>
              </w:rPr>
              <w:t>Các đơn vị liên quan trong Bộ NN&amp;PTNT;</w:t>
            </w:r>
          </w:p>
          <w:p w:rsidR="002278E3" w:rsidRPr="002278E3" w:rsidRDefault="002278E3" w:rsidP="008F3BB6">
            <w:pPr>
              <w:ind w:left="-102"/>
              <w:jc w:val="both"/>
              <w:rPr>
                <w:noProof/>
                <w:sz w:val="28"/>
                <w:szCs w:val="28"/>
              </w:rPr>
            </w:pPr>
            <w:r w:rsidRPr="00257DD4">
              <w:rPr>
                <w:sz w:val="22"/>
                <w:szCs w:val="22"/>
              </w:rPr>
              <w:t>- Lưu VT.</w:t>
            </w:r>
          </w:p>
        </w:tc>
        <w:tc>
          <w:tcPr>
            <w:tcW w:w="2322" w:type="pct"/>
            <w:shd w:val="clear" w:color="auto" w:fill="auto"/>
          </w:tcPr>
          <w:p w:rsidR="002278E3" w:rsidRPr="008F3BB6" w:rsidRDefault="0044711C" w:rsidP="00C26C87">
            <w:pPr>
              <w:pStyle w:val="Heading3"/>
              <w:spacing w:before="0"/>
              <w:jc w:val="center"/>
              <w:rPr>
                <w:rFonts w:ascii="Times New Roman" w:hAnsi="Times New Roman" w:cs="Times New Roman"/>
                <w:noProof/>
                <w:color w:val="auto"/>
                <w:sz w:val="26"/>
              </w:rPr>
            </w:pPr>
            <w:r w:rsidRPr="008F3BB6">
              <w:rPr>
                <w:rFonts w:ascii="Times New Roman" w:hAnsi="Times New Roman" w:cs="Times New Roman"/>
                <w:noProof/>
                <w:color w:val="auto"/>
                <w:sz w:val="26"/>
              </w:rPr>
              <w:t xml:space="preserve">KT. </w:t>
            </w:r>
            <w:r w:rsidR="002278E3" w:rsidRPr="008F3BB6">
              <w:rPr>
                <w:rFonts w:ascii="Times New Roman" w:hAnsi="Times New Roman" w:cs="Times New Roman"/>
                <w:noProof/>
                <w:color w:val="auto"/>
                <w:sz w:val="26"/>
                <w:lang w:val="vi-VN"/>
              </w:rPr>
              <w:t>CHÁNH VĂN PHÒNG</w:t>
            </w:r>
          </w:p>
          <w:p w:rsidR="0044711C" w:rsidRPr="008F3BB6" w:rsidRDefault="0044711C" w:rsidP="0044711C">
            <w:pPr>
              <w:jc w:val="center"/>
              <w:rPr>
                <w:b/>
                <w:sz w:val="26"/>
              </w:rPr>
            </w:pPr>
            <w:r w:rsidRPr="008F3BB6">
              <w:rPr>
                <w:b/>
                <w:sz w:val="26"/>
              </w:rPr>
              <w:t xml:space="preserve">PHÓ </w:t>
            </w:r>
            <w:r w:rsidR="00B42A7A" w:rsidRPr="008F3BB6">
              <w:rPr>
                <w:b/>
                <w:sz w:val="26"/>
                <w:lang w:val="vi-VN"/>
              </w:rPr>
              <w:t xml:space="preserve">CHÁNH </w:t>
            </w:r>
            <w:r w:rsidRPr="008F3BB6">
              <w:rPr>
                <w:b/>
                <w:sz w:val="26"/>
              </w:rPr>
              <w:t>VĂN PHÒNG</w:t>
            </w:r>
          </w:p>
          <w:p w:rsidR="00921B24" w:rsidRPr="00CE69E3" w:rsidRDefault="00921B24" w:rsidP="00C10DE3">
            <w:pPr>
              <w:widowControl w:val="0"/>
              <w:rPr>
                <w:rFonts w:eastAsiaTheme="majorEastAsia"/>
                <w:b/>
                <w:bCs/>
                <w:noProof/>
                <w:sz w:val="36"/>
                <w:szCs w:val="26"/>
              </w:rPr>
            </w:pPr>
          </w:p>
          <w:p w:rsidR="00273C3B" w:rsidRDefault="00273C3B" w:rsidP="00C26C87">
            <w:pPr>
              <w:widowControl w:val="0"/>
              <w:jc w:val="center"/>
              <w:rPr>
                <w:rFonts w:eastAsiaTheme="majorEastAsia"/>
                <w:b/>
                <w:bCs/>
                <w:i/>
                <w:noProof/>
                <w:sz w:val="30"/>
                <w:szCs w:val="30"/>
              </w:rPr>
            </w:pPr>
          </w:p>
          <w:p w:rsidR="005B6E80" w:rsidRPr="004C042B" w:rsidRDefault="004C042B" w:rsidP="00C26C87">
            <w:pPr>
              <w:widowControl w:val="0"/>
              <w:jc w:val="center"/>
              <w:rPr>
                <w:rFonts w:eastAsiaTheme="majorEastAsia"/>
                <w:b/>
                <w:bCs/>
                <w:i/>
                <w:noProof/>
                <w:sz w:val="30"/>
                <w:szCs w:val="30"/>
              </w:rPr>
            </w:pPr>
            <w:r w:rsidRPr="004C042B">
              <w:rPr>
                <w:rFonts w:eastAsiaTheme="majorEastAsia"/>
                <w:b/>
                <w:bCs/>
                <w:i/>
                <w:noProof/>
                <w:sz w:val="30"/>
                <w:szCs w:val="30"/>
              </w:rPr>
              <w:t>(Đã ký)</w:t>
            </w:r>
          </w:p>
          <w:p w:rsidR="002E30B3" w:rsidRDefault="002E30B3" w:rsidP="00C26C87">
            <w:pPr>
              <w:widowControl w:val="0"/>
              <w:jc w:val="center"/>
              <w:rPr>
                <w:rFonts w:eastAsiaTheme="majorEastAsia"/>
                <w:bCs/>
                <w:i/>
                <w:noProof/>
                <w:sz w:val="28"/>
                <w:szCs w:val="28"/>
              </w:rPr>
            </w:pPr>
          </w:p>
          <w:p w:rsidR="00C10DE3" w:rsidRDefault="00C10DE3" w:rsidP="00C26C87">
            <w:pPr>
              <w:widowControl w:val="0"/>
              <w:jc w:val="center"/>
              <w:rPr>
                <w:rFonts w:eastAsiaTheme="majorEastAsia"/>
                <w:bCs/>
                <w:i/>
                <w:noProof/>
                <w:sz w:val="28"/>
                <w:szCs w:val="28"/>
              </w:rPr>
            </w:pPr>
          </w:p>
          <w:p w:rsidR="00C10DE3" w:rsidRPr="00C10DE3" w:rsidRDefault="00C10DE3" w:rsidP="00C26C87">
            <w:pPr>
              <w:widowControl w:val="0"/>
              <w:jc w:val="center"/>
              <w:rPr>
                <w:rFonts w:eastAsiaTheme="majorEastAsia"/>
                <w:bCs/>
                <w:i/>
                <w:noProof/>
                <w:sz w:val="6"/>
                <w:szCs w:val="28"/>
              </w:rPr>
            </w:pPr>
          </w:p>
          <w:p w:rsidR="002278E3" w:rsidRPr="002E1990" w:rsidRDefault="0044161D" w:rsidP="00C26C87">
            <w:pPr>
              <w:widowControl w:val="0"/>
              <w:spacing w:before="120" w:after="10"/>
              <w:jc w:val="center"/>
              <w:rPr>
                <w:rFonts w:eastAsiaTheme="majorEastAsia"/>
                <w:b/>
                <w:bCs/>
                <w:noProof/>
                <w:sz w:val="26"/>
                <w:szCs w:val="26"/>
              </w:rPr>
            </w:pPr>
            <w:r w:rsidRPr="008F3BB6">
              <w:rPr>
                <w:rFonts w:eastAsiaTheme="majorEastAsia"/>
                <w:b/>
                <w:bCs/>
                <w:noProof/>
                <w:sz w:val="28"/>
                <w:szCs w:val="26"/>
              </w:rPr>
              <w:t>Tăng Quốc Chính</w:t>
            </w:r>
          </w:p>
        </w:tc>
      </w:tr>
    </w:tbl>
    <w:p w:rsidR="002278E3" w:rsidRDefault="002278E3" w:rsidP="00802475"/>
    <w:sectPr w:rsidR="002278E3" w:rsidSect="00694D7E">
      <w:pgSz w:w="11907" w:h="16840" w:code="9"/>
      <w:pgMar w:top="1021" w:right="1134" w:bottom="9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81" w:rsidRDefault="006B0581" w:rsidP="004C1FA3">
      <w:r>
        <w:separator/>
      </w:r>
    </w:p>
  </w:endnote>
  <w:endnote w:type="continuationSeparator" w:id="0">
    <w:p w:rsidR="006B0581" w:rsidRDefault="006B0581"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81" w:rsidRDefault="006B0581" w:rsidP="004C1FA3">
      <w:r>
        <w:separator/>
      </w:r>
    </w:p>
  </w:footnote>
  <w:footnote w:type="continuationSeparator" w:id="0">
    <w:p w:rsidR="006B0581" w:rsidRDefault="006B0581"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1"/>
  </w:num>
  <w:num w:numId="3">
    <w:abstractNumId w:val="0"/>
  </w:num>
  <w:num w:numId="4">
    <w:abstractNumId w:val="13"/>
  </w:num>
  <w:num w:numId="5">
    <w:abstractNumId w:val="12"/>
  </w:num>
  <w:num w:numId="6">
    <w:abstractNumId w:val="4"/>
  </w:num>
  <w:num w:numId="7">
    <w:abstractNumId w:val="5"/>
  </w:num>
  <w:num w:numId="8">
    <w:abstractNumId w:val="14"/>
  </w:num>
  <w:num w:numId="9">
    <w:abstractNumId w:val="8"/>
  </w:num>
  <w:num w:numId="10">
    <w:abstractNumId w:val="6"/>
  </w:num>
  <w:num w:numId="11">
    <w:abstractNumId w:val="9"/>
  </w:num>
  <w:num w:numId="12">
    <w:abstractNumId w:val="7"/>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CC0"/>
    <w:rsid w:val="00006990"/>
    <w:rsid w:val="00007D08"/>
    <w:rsid w:val="00011221"/>
    <w:rsid w:val="00012B22"/>
    <w:rsid w:val="00012DA9"/>
    <w:rsid w:val="0001332B"/>
    <w:rsid w:val="00014575"/>
    <w:rsid w:val="000146C0"/>
    <w:rsid w:val="00014CC6"/>
    <w:rsid w:val="000155A7"/>
    <w:rsid w:val="00023D9B"/>
    <w:rsid w:val="00026210"/>
    <w:rsid w:val="00026423"/>
    <w:rsid w:val="00033425"/>
    <w:rsid w:val="00035843"/>
    <w:rsid w:val="00036646"/>
    <w:rsid w:val="000406D2"/>
    <w:rsid w:val="00041523"/>
    <w:rsid w:val="000420C1"/>
    <w:rsid w:val="00042DAA"/>
    <w:rsid w:val="00043BCB"/>
    <w:rsid w:val="00043EDE"/>
    <w:rsid w:val="000444B4"/>
    <w:rsid w:val="000453FB"/>
    <w:rsid w:val="000475CF"/>
    <w:rsid w:val="000529BF"/>
    <w:rsid w:val="00052DE6"/>
    <w:rsid w:val="00056538"/>
    <w:rsid w:val="000633E3"/>
    <w:rsid w:val="000637D4"/>
    <w:rsid w:val="00065668"/>
    <w:rsid w:val="00065D15"/>
    <w:rsid w:val="00066ACC"/>
    <w:rsid w:val="000672FB"/>
    <w:rsid w:val="00067F7E"/>
    <w:rsid w:val="00074791"/>
    <w:rsid w:val="00076281"/>
    <w:rsid w:val="00080725"/>
    <w:rsid w:val="00080956"/>
    <w:rsid w:val="0008139E"/>
    <w:rsid w:val="0008244E"/>
    <w:rsid w:val="00082A74"/>
    <w:rsid w:val="00084A00"/>
    <w:rsid w:val="000863EE"/>
    <w:rsid w:val="00092464"/>
    <w:rsid w:val="000947F6"/>
    <w:rsid w:val="00095154"/>
    <w:rsid w:val="000A1349"/>
    <w:rsid w:val="000A35D4"/>
    <w:rsid w:val="000A3611"/>
    <w:rsid w:val="000A3F7C"/>
    <w:rsid w:val="000A40A0"/>
    <w:rsid w:val="000A59D8"/>
    <w:rsid w:val="000A5DA3"/>
    <w:rsid w:val="000A7D47"/>
    <w:rsid w:val="000B127D"/>
    <w:rsid w:val="000B2E7E"/>
    <w:rsid w:val="000B5AE5"/>
    <w:rsid w:val="000B74EF"/>
    <w:rsid w:val="000C0CB7"/>
    <w:rsid w:val="000C0D76"/>
    <w:rsid w:val="000C1E53"/>
    <w:rsid w:val="000C6DC8"/>
    <w:rsid w:val="000D0F68"/>
    <w:rsid w:val="000D2732"/>
    <w:rsid w:val="000D4BE9"/>
    <w:rsid w:val="000D5548"/>
    <w:rsid w:val="000D5E8F"/>
    <w:rsid w:val="000D6426"/>
    <w:rsid w:val="000D689A"/>
    <w:rsid w:val="000D7EF3"/>
    <w:rsid w:val="000E023F"/>
    <w:rsid w:val="000E2913"/>
    <w:rsid w:val="000E6CEE"/>
    <w:rsid w:val="000F02BD"/>
    <w:rsid w:val="000F2BE7"/>
    <w:rsid w:val="000F3A72"/>
    <w:rsid w:val="000F4582"/>
    <w:rsid w:val="000F7205"/>
    <w:rsid w:val="000F747E"/>
    <w:rsid w:val="00100E53"/>
    <w:rsid w:val="00101060"/>
    <w:rsid w:val="0010167E"/>
    <w:rsid w:val="001017DF"/>
    <w:rsid w:val="00103929"/>
    <w:rsid w:val="001043BB"/>
    <w:rsid w:val="00104DFF"/>
    <w:rsid w:val="001059C9"/>
    <w:rsid w:val="00105E72"/>
    <w:rsid w:val="001073DD"/>
    <w:rsid w:val="00110123"/>
    <w:rsid w:val="00112BB5"/>
    <w:rsid w:val="001209E3"/>
    <w:rsid w:val="00123F77"/>
    <w:rsid w:val="001258CB"/>
    <w:rsid w:val="00126565"/>
    <w:rsid w:val="00132BB2"/>
    <w:rsid w:val="0013342B"/>
    <w:rsid w:val="001344E1"/>
    <w:rsid w:val="001371CF"/>
    <w:rsid w:val="00137E24"/>
    <w:rsid w:val="00141787"/>
    <w:rsid w:val="00141819"/>
    <w:rsid w:val="001439EC"/>
    <w:rsid w:val="00144E38"/>
    <w:rsid w:val="00145005"/>
    <w:rsid w:val="001451BA"/>
    <w:rsid w:val="001453BC"/>
    <w:rsid w:val="00146ABE"/>
    <w:rsid w:val="00147D01"/>
    <w:rsid w:val="001504EC"/>
    <w:rsid w:val="00152C69"/>
    <w:rsid w:val="00155D72"/>
    <w:rsid w:val="00156349"/>
    <w:rsid w:val="00156BC0"/>
    <w:rsid w:val="00156C59"/>
    <w:rsid w:val="00160397"/>
    <w:rsid w:val="00160CF5"/>
    <w:rsid w:val="00161613"/>
    <w:rsid w:val="001624F6"/>
    <w:rsid w:val="00162B4B"/>
    <w:rsid w:val="0016518D"/>
    <w:rsid w:val="00167BB2"/>
    <w:rsid w:val="00170FED"/>
    <w:rsid w:val="0017172D"/>
    <w:rsid w:val="0017260C"/>
    <w:rsid w:val="00172BEE"/>
    <w:rsid w:val="00173A07"/>
    <w:rsid w:val="00174D6D"/>
    <w:rsid w:val="00180E3B"/>
    <w:rsid w:val="00181DAD"/>
    <w:rsid w:val="00182C70"/>
    <w:rsid w:val="00185DFC"/>
    <w:rsid w:val="001864FC"/>
    <w:rsid w:val="00192932"/>
    <w:rsid w:val="00194B02"/>
    <w:rsid w:val="001A1E01"/>
    <w:rsid w:val="001A3A0A"/>
    <w:rsid w:val="001A4021"/>
    <w:rsid w:val="001A4401"/>
    <w:rsid w:val="001A4D87"/>
    <w:rsid w:val="001A4EB1"/>
    <w:rsid w:val="001A6F4E"/>
    <w:rsid w:val="001A733A"/>
    <w:rsid w:val="001A7C6E"/>
    <w:rsid w:val="001B2151"/>
    <w:rsid w:val="001B297D"/>
    <w:rsid w:val="001B3B6C"/>
    <w:rsid w:val="001B4156"/>
    <w:rsid w:val="001B6C93"/>
    <w:rsid w:val="001C0DB5"/>
    <w:rsid w:val="001C1633"/>
    <w:rsid w:val="001C45EC"/>
    <w:rsid w:val="001C48E6"/>
    <w:rsid w:val="001D0BF6"/>
    <w:rsid w:val="001D1B04"/>
    <w:rsid w:val="001D2E0E"/>
    <w:rsid w:val="001D2F22"/>
    <w:rsid w:val="001D650D"/>
    <w:rsid w:val="001D6C32"/>
    <w:rsid w:val="001D76D0"/>
    <w:rsid w:val="001E03F5"/>
    <w:rsid w:val="001E072E"/>
    <w:rsid w:val="001E0753"/>
    <w:rsid w:val="001E1931"/>
    <w:rsid w:val="001E2D6C"/>
    <w:rsid w:val="001E43D4"/>
    <w:rsid w:val="001E4FA4"/>
    <w:rsid w:val="001E7070"/>
    <w:rsid w:val="001E7B67"/>
    <w:rsid w:val="001F25AA"/>
    <w:rsid w:val="001F267F"/>
    <w:rsid w:val="002000B5"/>
    <w:rsid w:val="0020032D"/>
    <w:rsid w:val="0020102C"/>
    <w:rsid w:val="00202ABC"/>
    <w:rsid w:val="00202BCD"/>
    <w:rsid w:val="00205E05"/>
    <w:rsid w:val="00210F22"/>
    <w:rsid w:val="0021211C"/>
    <w:rsid w:val="0021369D"/>
    <w:rsid w:val="002137D6"/>
    <w:rsid w:val="00213EF0"/>
    <w:rsid w:val="00215A27"/>
    <w:rsid w:val="00216ACA"/>
    <w:rsid w:val="002241F9"/>
    <w:rsid w:val="00226469"/>
    <w:rsid w:val="00226E7C"/>
    <w:rsid w:val="002278E3"/>
    <w:rsid w:val="002347F0"/>
    <w:rsid w:val="0023484D"/>
    <w:rsid w:val="00236E6F"/>
    <w:rsid w:val="002371A5"/>
    <w:rsid w:val="002402C1"/>
    <w:rsid w:val="00240BA4"/>
    <w:rsid w:val="00241195"/>
    <w:rsid w:val="0024127E"/>
    <w:rsid w:val="0024608D"/>
    <w:rsid w:val="00246EFD"/>
    <w:rsid w:val="0024755F"/>
    <w:rsid w:val="00252F7E"/>
    <w:rsid w:val="00253567"/>
    <w:rsid w:val="00257E85"/>
    <w:rsid w:val="00260622"/>
    <w:rsid w:val="0026191E"/>
    <w:rsid w:val="00263CC8"/>
    <w:rsid w:val="0026649D"/>
    <w:rsid w:val="002725AC"/>
    <w:rsid w:val="00273C3B"/>
    <w:rsid w:val="0027667F"/>
    <w:rsid w:val="002837BB"/>
    <w:rsid w:val="00283F28"/>
    <w:rsid w:val="00283FFE"/>
    <w:rsid w:val="0028527E"/>
    <w:rsid w:val="00285605"/>
    <w:rsid w:val="00285F0C"/>
    <w:rsid w:val="002875BA"/>
    <w:rsid w:val="0029157A"/>
    <w:rsid w:val="00292C17"/>
    <w:rsid w:val="0029430A"/>
    <w:rsid w:val="00297843"/>
    <w:rsid w:val="00297B5F"/>
    <w:rsid w:val="00297E29"/>
    <w:rsid w:val="002A0108"/>
    <w:rsid w:val="002A0994"/>
    <w:rsid w:val="002A0C53"/>
    <w:rsid w:val="002A26D6"/>
    <w:rsid w:val="002A3350"/>
    <w:rsid w:val="002A53EE"/>
    <w:rsid w:val="002B080E"/>
    <w:rsid w:val="002B2FB0"/>
    <w:rsid w:val="002B5A22"/>
    <w:rsid w:val="002B6996"/>
    <w:rsid w:val="002C279C"/>
    <w:rsid w:val="002C31E2"/>
    <w:rsid w:val="002C6FE5"/>
    <w:rsid w:val="002D046D"/>
    <w:rsid w:val="002D151D"/>
    <w:rsid w:val="002D1A09"/>
    <w:rsid w:val="002D1DD3"/>
    <w:rsid w:val="002D21A5"/>
    <w:rsid w:val="002D2B81"/>
    <w:rsid w:val="002D4742"/>
    <w:rsid w:val="002D5312"/>
    <w:rsid w:val="002D5B75"/>
    <w:rsid w:val="002E04DB"/>
    <w:rsid w:val="002E0617"/>
    <w:rsid w:val="002E1990"/>
    <w:rsid w:val="002E2905"/>
    <w:rsid w:val="002E30B3"/>
    <w:rsid w:val="002E4F6C"/>
    <w:rsid w:val="002E563D"/>
    <w:rsid w:val="002E7731"/>
    <w:rsid w:val="002E7A31"/>
    <w:rsid w:val="002F004B"/>
    <w:rsid w:val="002F0277"/>
    <w:rsid w:val="002F1654"/>
    <w:rsid w:val="002F2666"/>
    <w:rsid w:val="002F31C3"/>
    <w:rsid w:val="002F46B2"/>
    <w:rsid w:val="002F6B2C"/>
    <w:rsid w:val="002F7055"/>
    <w:rsid w:val="00300434"/>
    <w:rsid w:val="00301DDA"/>
    <w:rsid w:val="00302271"/>
    <w:rsid w:val="003041D7"/>
    <w:rsid w:val="0030496B"/>
    <w:rsid w:val="00305912"/>
    <w:rsid w:val="00305D21"/>
    <w:rsid w:val="00306312"/>
    <w:rsid w:val="003064F3"/>
    <w:rsid w:val="003065CA"/>
    <w:rsid w:val="00307628"/>
    <w:rsid w:val="00311EC8"/>
    <w:rsid w:val="00311FD2"/>
    <w:rsid w:val="00313176"/>
    <w:rsid w:val="003137BF"/>
    <w:rsid w:val="00314753"/>
    <w:rsid w:val="00314A1D"/>
    <w:rsid w:val="00316258"/>
    <w:rsid w:val="003170A1"/>
    <w:rsid w:val="003177A3"/>
    <w:rsid w:val="0032245D"/>
    <w:rsid w:val="003225C3"/>
    <w:rsid w:val="003233F3"/>
    <w:rsid w:val="00323404"/>
    <w:rsid w:val="00323A9A"/>
    <w:rsid w:val="003243DB"/>
    <w:rsid w:val="00330CE5"/>
    <w:rsid w:val="003339A4"/>
    <w:rsid w:val="003342F0"/>
    <w:rsid w:val="003366D2"/>
    <w:rsid w:val="0034215C"/>
    <w:rsid w:val="00342878"/>
    <w:rsid w:val="003468CD"/>
    <w:rsid w:val="003509D2"/>
    <w:rsid w:val="00352665"/>
    <w:rsid w:val="003543E4"/>
    <w:rsid w:val="003548B4"/>
    <w:rsid w:val="00360B12"/>
    <w:rsid w:val="003708F6"/>
    <w:rsid w:val="003715E5"/>
    <w:rsid w:val="0037226D"/>
    <w:rsid w:val="0037342B"/>
    <w:rsid w:val="00375C53"/>
    <w:rsid w:val="00375F6D"/>
    <w:rsid w:val="00377ECB"/>
    <w:rsid w:val="003847B8"/>
    <w:rsid w:val="00384D39"/>
    <w:rsid w:val="00385257"/>
    <w:rsid w:val="00385876"/>
    <w:rsid w:val="00385BB8"/>
    <w:rsid w:val="003868F1"/>
    <w:rsid w:val="0038732A"/>
    <w:rsid w:val="00387625"/>
    <w:rsid w:val="00390493"/>
    <w:rsid w:val="00391189"/>
    <w:rsid w:val="003924B3"/>
    <w:rsid w:val="00392794"/>
    <w:rsid w:val="00392960"/>
    <w:rsid w:val="003929BE"/>
    <w:rsid w:val="00397488"/>
    <w:rsid w:val="003979DD"/>
    <w:rsid w:val="003A04DE"/>
    <w:rsid w:val="003A0EEE"/>
    <w:rsid w:val="003A1E76"/>
    <w:rsid w:val="003A316C"/>
    <w:rsid w:val="003A4CB4"/>
    <w:rsid w:val="003A4F4F"/>
    <w:rsid w:val="003A51BE"/>
    <w:rsid w:val="003A780A"/>
    <w:rsid w:val="003A7B0F"/>
    <w:rsid w:val="003B1B67"/>
    <w:rsid w:val="003B1E0E"/>
    <w:rsid w:val="003B22ED"/>
    <w:rsid w:val="003B3599"/>
    <w:rsid w:val="003B4B72"/>
    <w:rsid w:val="003B52E6"/>
    <w:rsid w:val="003B72B7"/>
    <w:rsid w:val="003C0A52"/>
    <w:rsid w:val="003C32D9"/>
    <w:rsid w:val="003C38D4"/>
    <w:rsid w:val="003C55FD"/>
    <w:rsid w:val="003C69EC"/>
    <w:rsid w:val="003C7BD5"/>
    <w:rsid w:val="003D42BE"/>
    <w:rsid w:val="003D4963"/>
    <w:rsid w:val="003E35A8"/>
    <w:rsid w:val="003E3798"/>
    <w:rsid w:val="003E4398"/>
    <w:rsid w:val="003E5CC8"/>
    <w:rsid w:val="003F031C"/>
    <w:rsid w:val="003F0AB4"/>
    <w:rsid w:val="003F1D94"/>
    <w:rsid w:val="003F61F3"/>
    <w:rsid w:val="00402A6B"/>
    <w:rsid w:val="00402F96"/>
    <w:rsid w:val="00403588"/>
    <w:rsid w:val="00404B94"/>
    <w:rsid w:val="0040624F"/>
    <w:rsid w:val="00406AFB"/>
    <w:rsid w:val="00407ECC"/>
    <w:rsid w:val="00410E2F"/>
    <w:rsid w:val="00411BE5"/>
    <w:rsid w:val="00411BF2"/>
    <w:rsid w:val="00412E6E"/>
    <w:rsid w:val="004137C0"/>
    <w:rsid w:val="004173BC"/>
    <w:rsid w:val="00421207"/>
    <w:rsid w:val="004229A6"/>
    <w:rsid w:val="00424C31"/>
    <w:rsid w:val="00424CC4"/>
    <w:rsid w:val="00427522"/>
    <w:rsid w:val="00427C09"/>
    <w:rsid w:val="00432569"/>
    <w:rsid w:val="004404FD"/>
    <w:rsid w:val="0044161D"/>
    <w:rsid w:val="00441D24"/>
    <w:rsid w:val="004423D2"/>
    <w:rsid w:val="00442800"/>
    <w:rsid w:val="004452AE"/>
    <w:rsid w:val="0044711C"/>
    <w:rsid w:val="004476C0"/>
    <w:rsid w:val="004502FF"/>
    <w:rsid w:val="0045247E"/>
    <w:rsid w:val="0045378C"/>
    <w:rsid w:val="00456BAD"/>
    <w:rsid w:val="00460FA2"/>
    <w:rsid w:val="00461EB1"/>
    <w:rsid w:val="00463055"/>
    <w:rsid w:val="00467740"/>
    <w:rsid w:val="00467A34"/>
    <w:rsid w:val="0047005D"/>
    <w:rsid w:val="0047054A"/>
    <w:rsid w:val="0047082E"/>
    <w:rsid w:val="00470D3E"/>
    <w:rsid w:val="004807DF"/>
    <w:rsid w:val="00486269"/>
    <w:rsid w:val="00486414"/>
    <w:rsid w:val="00492D76"/>
    <w:rsid w:val="0049383C"/>
    <w:rsid w:val="00493AC7"/>
    <w:rsid w:val="00495D92"/>
    <w:rsid w:val="00497940"/>
    <w:rsid w:val="00497B54"/>
    <w:rsid w:val="004A036B"/>
    <w:rsid w:val="004A732A"/>
    <w:rsid w:val="004A7BDC"/>
    <w:rsid w:val="004B2A77"/>
    <w:rsid w:val="004B348A"/>
    <w:rsid w:val="004B34FF"/>
    <w:rsid w:val="004B37DF"/>
    <w:rsid w:val="004B6314"/>
    <w:rsid w:val="004C042B"/>
    <w:rsid w:val="004C1BE4"/>
    <w:rsid w:val="004C1FA3"/>
    <w:rsid w:val="004C28D7"/>
    <w:rsid w:val="004C4CAA"/>
    <w:rsid w:val="004C64EB"/>
    <w:rsid w:val="004C738E"/>
    <w:rsid w:val="004D0E33"/>
    <w:rsid w:val="004D186D"/>
    <w:rsid w:val="004D4959"/>
    <w:rsid w:val="004D6889"/>
    <w:rsid w:val="004E23E1"/>
    <w:rsid w:val="004E2558"/>
    <w:rsid w:val="004E2713"/>
    <w:rsid w:val="004E4FC7"/>
    <w:rsid w:val="004E675A"/>
    <w:rsid w:val="004E6BAA"/>
    <w:rsid w:val="004E7583"/>
    <w:rsid w:val="004F04F2"/>
    <w:rsid w:val="004F1DFF"/>
    <w:rsid w:val="004F2229"/>
    <w:rsid w:val="004F26FE"/>
    <w:rsid w:val="004F64B9"/>
    <w:rsid w:val="004F74F8"/>
    <w:rsid w:val="00503966"/>
    <w:rsid w:val="00503BD7"/>
    <w:rsid w:val="005048E5"/>
    <w:rsid w:val="00505E3C"/>
    <w:rsid w:val="00506593"/>
    <w:rsid w:val="00510502"/>
    <w:rsid w:val="0051080D"/>
    <w:rsid w:val="0051672E"/>
    <w:rsid w:val="005176D8"/>
    <w:rsid w:val="00521547"/>
    <w:rsid w:val="0052184F"/>
    <w:rsid w:val="005224C9"/>
    <w:rsid w:val="005231B9"/>
    <w:rsid w:val="0052424D"/>
    <w:rsid w:val="005244F9"/>
    <w:rsid w:val="00524B2A"/>
    <w:rsid w:val="00527156"/>
    <w:rsid w:val="0052752F"/>
    <w:rsid w:val="0053152B"/>
    <w:rsid w:val="00533DA8"/>
    <w:rsid w:val="00535DCE"/>
    <w:rsid w:val="00540C3C"/>
    <w:rsid w:val="00540D63"/>
    <w:rsid w:val="005411E5"/>
    <w:rsid w:val="00541C3A"/>
    <w:rsid w:val="00541E7B"/>
    <w:rsid w:val="005424C4"/>
    <w:rsid w:val="00542708"/>
    <w:rsid w:val="005440F0"/>
    <w:rsid w:val="005441B0"/>
    <w:rsid w:val="00545251"/>
    <w:rsid w:val="00545691"/>
    <w:rsid w:val="00546513"/>
    <w:rsid w:val="005476FC"/>
    <w:rsid w:val="00550026"/>
    <w:rsid w:val="00550B75"/>
    <w:rsid w:val="00552183"/>
    <w:rsid w:val="005535F9"/>
    <w:rsid w:val="0055560C"/>
    <w:rsid w:val="005568C0"/>
    <w:rsid w:val="00556D52"/>
    <w:rsid w:val="005572EF"/>
    <w:rsid w:val="005620C7"/>
    <w:rsid w:val="005621D2"/>
    <w:rsid w:val="00562758"/>
    <w:rsid w:val="00563289"/>
    <w:rsid w:val="005636B8"/>
    <w:rsid w:val="00563D34"/>
    <w:rsid w:val="00563E70"/>
    <w:rsid w:val="00563FDE"/>
    <w:rsid w:val="00564766"/>
    <w:rsid w:val="00570EAD"/>
    <w:rsid w:val="00571C81"/>
    <w:rsid w:val="00572912"/>
    <w:rsid w:val="00572B86"/>
    <w:rsid w:val="005747DE"/>
    <w:rsid w:val="00576418"/>
    <w:rsid w:val="00577A8E"/>
    <w:rsid w:val="0058050E"/>
    <w:rsid w:val="00580703"/>
    <w:rsid w:val="0058127E"/>
    <w:rsid w:val="005813AF"/>
    <w:rsid w:val="00583586"/>
    <w:rsid w:val="005838D3"/>
    <w:rsid w:val="00583E15"/>
    <w:rsid w:val="005841AE"/>
    <w:rsid w:val="00585E74"/>
    <w:rsid w:val="005863A6"/>
    <w:rsid w:val="00587A12"/>
    <w:rsid w:val="005917A2"/>
    <w:rsid w:val="00592126"/>
    <w:rsid w:val="0059591F"/>
    <w:rsid w:val="00597F75"/>
    <w:rsid w:val="005A1A05"/>
    <w:rsid w:val="005A1EF3"/>
    <w:rsid w:val="005A31B7"/>
    <w:rsid w:val="005A421A"/>
    <w:rsid w:val="005A42DC"/>
    <w:rsid w:val="005A5E9A"/>
    <w:rsid w:val="005A5FCD"/>
    <w:rsid w:val="005A6041"/>
    <w:rsid w:val="005A6CB2"/>
    <w:rsid w:val="005A715B"/>
    <w:rsid w:val="005B0E1B"/>
    <w:rsid w:val="005B1472"/>
    <w:rsid w:val="005B6E80"/>
    <w:rsid w:val="005B77ED"/>
    <w:rsid w:val="005C0608"/>
    <w:rsid w:val="005C31C8"/>
    <w:rsid w:val="005C330B"/>
    <w:rsid w:val="005C35ED"/>
    <w:rsid w:val="005C5972"/>
    <w:rsid w:val="005C5B19"/>
    <w:rsid w:val="005C6303"/>
    <w:rsid w:val="005C6756"/>
    <w:rsid w:val="005C741C"/>
    <w:rsid w:val="005D0337"/>
    <w:rsid w:val="005D2EC8"/>
    <w:rsid w:val="005D58A0"/>
    <w:rsid w:val="005D688A"/>
    <w:rsid w:val="005E054B"/>
    <w:rsid w:val="005E0568"/>
    <w:rsid w:val="005E4D39"/>
    <w:rsid w:val="005E5AAB"/>
    <w:rsid w:val="005E6476"/>
    <w:rsid w:val="005E6767"/>
    <w:rsid w:val="005F2267"/>
    <w:rsid w:val="005F3A22"/>
    <w:rsid w:val="005F5045"/>
    <w:rsid w:val="005F61B1"/>
    <w:rsid w:val="006021EF"/>
    <w:rsid w:val="0060295E"/>
    <w:rsid w:val="00602BD8"/>
    <w:rsid w:val="00605BFE"/>
    <w:rsid w:val="00605C9A"/>
    <w:rsid w:val="0060618D"/>
    <w:rsid w:val="006077B5"/>
    <w:rsid w:val="00607D56"/>
    <w:rsid w:val="006104DE"/>
    <w:rsid w:val="006119D5"/>
    <w:rsid w:val="00613107"/>
    <w:rsid w:val="00613B0D"/>
    <w:rsid w:val="00613DD1"/>
    <w:rsid w:val="00616289"/>
    <w:rsid w:val="006164D0"/>
    <w:rsid w:val="00616896"/>
    <w:rsid w:val="006212EF"/>
    <w:rsid w:val="00621E40"/>
    <w:rsid w:val="006249E8"/>
    <w:rsid w:val="00626931"/>
    <w:rsid w:val="00633AF3"/>
    <w:rsid w:val="006404DE"/>
    <w:rsid w:val="00644232"/>
    <w:rsid w:val="00644614"/>
    <w:rsid w:val="00645A6E"/>
    <w:rsid w:val="0064707E"/>
    <w:rsid w:val="006471EE"/>
    <w:rsid w:val="006508D0"/>
    <w:rsid w:val="00650DB9"/>
    <w:rsid w:val="006519D0"/>
    <w:rsid w:val="006522E8"/>
    <w:rsid w:val="00654DE0"/>
    <w:rsid w:val="00655362"/>
    <w:rsid w:val="00655C92"/>
    <w:rsid w:val="00656BAB"/>
    <w:rsid w:val="006577C6"/>
    <w:rsid w:val="00657A86"/>
    <w:rsid w:val="00657D65"/>
    <w:rsid w:val="00663399"/>
    <w:rsid w:val="00664040"/>
    <w:rsid w:val="00665DF7"/>
    <w:rsid w:val="00666776"/>
    <w:rsid w:val="006729C9"/>
    <w:rsid w:val="006738D4"/>
    <w:rsid w:val="0067475B"/>
    <w:rsid w:val="00675BD0"/>
    <w:rsid w:val="006833B7"/>
    <w:rsid w:val="0068363D"/>
    <w:rsid w:val="0068396C"/>
    <w:rsid w:val="006840F7"/>
    <w:rsid w:val="0069023A"/>
    <w:rsid w:val="0069322B"/>
    <w:rsid w:val="00693CB3"/>
    <w:rsid w:val="00694D7E"/>
    <w:rsid w:val="006968D5"/>
    <w:rsid w:val="00697793"/>
    <w:rsid w:val="006A0545"/>
    <w:rsid w:val="006A190E"/>
    <w:rsid w:val="006A2883"/>
    <w:rsid w:val="006A2907"/>
    <w:rsid w:val="006A31C4"/>
    <w:rsid w:val="006A454F"/>
    <w:rsid w:val="006A4B30"/>
    <w:rsid w:val="006A59D1"/>
    <w:rsid w:val="006A6396"/>
    <w:rsid w:val="006A6782"/>
    <w:rsid w:val="006A7CBE"/>
    <w:rsid w:val="006B01B8"/>
    <w:rsid w:val="006B0581"/>
    <w:rsid w:val="006B461D"/>
    <w:rsid w:val="006B4BF2"/>
    <w:rsid w:val="006B57C8"/>
    <w:rsid w:val="006B76B5"/>
    <w:rsid w:val="006B7A18"/>
    <w:rsid w:val="006C051A"/>
    <w:rsid w:val="006C4DE5"/>
    <w:rsid w:val="006C4F3C"/>
    <w:rsid w:val="006C57CC"/>
    <w:rsid w:val="006C7912"/>
    <w:rsid w:val="006D0031"/>
    <w:rsid w:val="006D41F1"/>
    <w:rsid w:val="006D4610"/>
    <w:rsid w:val="006D483E"/>
    <w:rsid w:val="006D69F9"/>
    <w:rsid w:val="006E1BD0"/>
    <w:rsid w:val="006E2338"/>
    <w:rsid w:val="006E2D9F"/>
    <w:rsid w:val="006E347E"/>
    <w:rsid w:val="006E3E67"/>
    <w:rsid w:val="006E5018"/>
    <w:rsid w:val="006E5DB3"/>
    <w:rsid w:val="006E75DC"/>
    <w:rsid w:val="006E7681"/>
    <w:rsid w:val="006F444F"/>
    <w:rsid w:val="006F6479"/>
    <w:rsid w:val="006F7287"/>
    <w:rsid w:val="00705254"/>
    <w:rsid w:val="00706701"/>
    <w:rsid w:val="007078E4"/>
    <w:rsid w:val="00713A59"/>
    <w:rsid w:val="007210A7"/>
    <w:rsid w:val="00724B3F"/>
    <w:rsid w:val="007252C4"/>
    <w:rsid w:val="00725814"/>
    <w:rsid w:val="00726BE7"/>
    <w:rsid w:val="00726DD0"/>
    <w:rsid w:val="00727A52"/>
    <w:rsid w:val="00732ADE"/>
    <w:rsid w:val="007334D3"/>
    <w:rsid w:val="00733CB7"/>
    <w:rsid w:val="0073597A"/>
    <w:rsid w:val="007366D9"/>
    <w:rsid w:val="007419A9"/>
    <w:rsid w:val="00741BA4"/>
    <w:rsid w:val="00743863"/>
    <w:rsid w:val="00743AAE"/>
    <w:rsid w:val="00744F0F"/>
    <w:rsid w:val="00745B96"/>
    <w:rsid w:val="00747F7D"/>
    <w:rsid w:val="0075006D"/>
    <w:rsid w:val="007556C5"/>
    <w:rsid w:val="00755C1B"/>
    <w:rsid w:val="0075630D"/>
    <w:rsid w:val="007564AC"/>
    <w:rsid w:val="007613A3"/>
    <w:rsid w:val="00762C19"/>
    <w:rsid w:val="007650F8"/>
    <w:rsid w:val="007665FB"/>
    <w:rsid w:val="00770781"/>
    <w:rsid w:val="00771814"/>
    <w:rsid w:val="00772A4B"/>
    <w:rsid w:val="00772C7D"/>
    <w:rsid w:val="007747C2"/>
    <w:rsid w:val="007807E6"/>
    <w:rsid w:val="0078602A"/>
    <w:rsid w:val="00786B1E"/>
    <w:rsid w:val="00786F88"/>
    <w:rsid w:val="0079073B"/>
    <w:rsid w:val="00791EF1"/>
    <w:rsid w:val="00792188"/>
    <w:rsid w:val="00792A01"/>
    <w:rsid w:val="00794AB4"/>
    <w:rsid w:val="00797569"/>
    <w:rsid w:val="007A0DD9"/>
    <w:rsid w:val="007A413C"/>
    <w:rsid w:val="007A42D7"/>
    <w:rsid w:val="007B14BE"/>
    <w:rsid w:val="007B191F"/>
    <w:rsid w:val="007B212A"/>
    <w:rsid w:val="007B5C5B"/>
    <w:rsid w:val="007B6E19"/>
    <w:rsid w:val="007B70B9"/>
    <w:rsid w:val="007B7CE9"/>
    <w:rsid w:val="007C0CDB"/>
    <w:rsid w:val="007C3167"/>
    <w:rsid w:val="007C332C"/>
    <w:rsid w:val="007C48E0"/>
    <w:rsid w:val="007C79F7"/>
    <w:rsid w:val="007D2AA3"/>
    <w:rsid w:val="007D3D4E"/>
    <w:rsid w:val="007D52B4"/>
    <w:rsid w:val="007D614B"/>
    <w:rsid w:val="007D755F"/>
    <w:rsid w:val="007E3A98"/>
    <w:rsid w:val="007E4A64"/>
    <w:rsid w:val="007E5AF3"/>
    <w:rsid w:val="007E6DE1"/>
    <w:rsid w:val="007F0656"/>
    <w:rsid w:val="007F1CDC"/>
    <w:rsid w:val="007F2056"/>
    <w:rsid w:val="007F508D"/>
    <w:rsid w:val="007F50D7"/>
    <w:rsid w:val="007F55C4"/>
    <w:rsid w:val="007F7C67"/>
    <w:rsid w:val="00800F4C"/>
    <w:rsid w:val="008016D3"/>
    <w:rsid w:val="00801A7D"/>
    <w:rsid w:val="008020DC"/>
    <w:rsid w:val="00802475"/>
    <w:rsid w:val="00804F48"/>
    <w:rsid w:val="00805EEA"/>
    <w:rsid w:val="00806BDF"/>
    <w:rsid w:val="00807A60"/>
    <w:rsid w:val="00807B47"/>
    <w:rsid w:val="008102E9"/>
    <w:rsid w:val="00812AF3"/>
    <w:rsid w:val="0081358F"/>
    <w:rsid w:val="00816353"/>
    <w:rsid w:val="00816FF3"/>
    <w:rsid w:val="0082072E"/>
    <w:rsid w:val="00821ADD"/>
    <w:rsid w:val="00824A58"/>
    <w:rsid w:val="00824A87"/>
    <w:rsid w:val="0082627C"/>
    <w:rsid w:val="00827F5A"/>
    <w:rsid w:val="0083031A"/>
    <w:rsid w:val="008314F1"/>
    <w:rsid w:val="00831868"/>
    <w:rsid w:val="00832503"/>
    <w:rsid w:val="008347AF"/>
    <w:rsid w:val="00834C5E"/>
    <w:rsid w:val="008361E4"/>
    <w:rsid w:val="008363A1"/>
    <w:rsid w:val="008466F3"/>
    <w:rsid w:val="008474C5"/>
    <w:rsid w:val="0084784E"/>
    <w:rsid w:val="00847F49"/>
    <w:rsid w:val="00853F58"/>
    <w:rsid w:val="0085475E"/>
    <w:rsid w:val="00861D8F"/>
    <w:rsid w:val="00863019"/>
    <w:rsid w:val="008644B9"/>
    <w:rsid w:val="00867F1D"/>
    <w:rsid w:val="00870471"/>
    <w:rsid w:val="00870D7D"/>
    <w:rsid w:val="00873BCE"/>
    <w:rsid w:val="00873D3D"/>
    <w:rsid w:val="00873EED"/>
    <w:rsid w:val="00880F3B"/>
    <w:rsid w:val="00881070"/>
    <w:rsid w:val="0088418A"/>
    <w:rsid w:val="0088490B"/>
    <w:rsid w:val="00885AFD"/>
    <w:rsid w:val="00886933"/>
    <w:rsid w:val="0088758C"/>
    <w:rsid w:val="00892F0F"/>
    <w:rsid w:val="008943A1"/>
    <w:rsid w:val="00895D4D"/>
    <w:rsid w:val="008A0745"/>
    <w:rsid w:val="008A0871"/>
    <w:rsid w:val="008A1711"/>
    <w:rsid w:val="008A624E"/>
    <w:rsid w:val="008A6DFE"/>
    <w:rsid w:val="008B3514"/>
    <w:rsid w:val="008B74B6"/>
    <w:rsid w:val="008B7BDA"/>
    <w:rsid w:val="008C1CF2"/>
    <w:rsid w:val="008C2955"/>
    <w:rsid w:val="008C457A"/>
    <w:rsid w:val="008C46ED"/>
    <w:rsid w:val="008C5B74"/>
    <w:rsid w:val="008C6969"/>
    <w:rsid w:val="008C798C"/>
    <w:rsid w:val="008C79C1"/>
    <w:rsid w:val="008D1ECA"/>
    <w:rsid w:val="008D2DA0"/>
    <w:rsid w:val="008D3984"/>
    <w:rsid w:val="008D5C16"/>
    <w:rsid w:val="008D5F85"/>
    <w:rsid w:val="008E0DD7"/>
    <w:rsid w:val="008E10A3"/>
    <w:rsid w:val="008E3A78"/>
    <w:rsid w:val="008E463E"/>
    <w:rsid w:val="008E4EFF"/>
    <w:rsid w:val="008E6813"/>
    <w:rsid w:val="008E7AB0"/>
    <w:rsid w:val="008F042A"/>
    <w:rsid w:val="008F1295"/>
    <w:rsid w:val="008F178B"/>
    <w:rsid w:val="008F3BB6"/>
    <w:rsid w:val="008F3DA1"/>
    <w:rsid w:val="008F6001"/>
    <w:rsid w:val="008F70AB"/>
    <w:rsid w:val="008F7A37"/>
    <w:rsid w:val="008F7EDD"/>
    <w:rsid w:val="008F7F0F"/>
    <w:rsid w:val="009005FB"/>
    <w:rsid w:val="009013BE"/>
    <w:rsid w:val="00901854"/>
    <w:rsid w:val="00905218"/>
    <w:rsid w:val="00905E9B"/>
    <w:rsid w:val="009069A3"/>
    <w:rsid w:val="00914A89"/>
    <w:rsid w:val="009154F9"/>
    <w:rsid w:val="0091637B"/>
    <w:rsid w:val="009164FF"/>
    <w:rsid w:val="00916FFA"/>
    <w:rsid w:val="0092075F"/>
    <w:rsid w:val="00921B24"/>
    <w:rsid w:val="009243A2"/>
    <w:rsid w:val="00924907"/>
    <w:rsid w:val="00924A17"/>
    <w:rsid w:val="00925BEA"/>
    <w:rsid w:val="009274FA"/>
    <w:rsid w:val="00927FC8"/>
    <w:rsid w:val="009317F0"/>
    <w:rsid w:val="00932CB5"/>
    <w:rsid w:val="00933480"/>
    <w:rsid w:val="00933C6C"/>
    <w:rsid w:val="0093452C"/>
    <w:rsid w:val="00934AF2"/>
    <w:rsid w:val="00940738"/>
    <w:rsid w:val="00940D62"/>
    <w:rsid w:val="009453E5"/>
    <w:rsid w:val="00946939"/>
    <w:rsid w:val="00946BEB"/>
    <w:rsid w:val="00947313"/>
    <w:rsid w:val="009474F5"/>
    <w:rsid w:val="009501AB"/>
    <w:rsid w:val="009503F6"/>
    <w:rsid w:val="0095183B"/>
    <w:rsid w:val="00951A89"/>
    <w:rsid w:val="00954AEA"/>
    <w:rsid w:val="00960D07"/>
    <w:rsid w:val="00961067"/>
    <w:rsid w:val="0096431B"/>
    <w:rsid w:val="009729ED"/>
    <w:rsid w:val="00981134"/>
    <w:rsid w:val="00982142"/>
    <w:rsid w:val="0098742F"/>
    <w:rsid w:val="0098763C"/>
    <w:rsid w:val="00991291"/>
    <w:rsid w:val="00992860"/>
    <w:rsid w:val="00992D39"/>
    <w:rsid w:val="00994AB9"/>
    <w:rsid w:val="00995FDC"/>
    <w:rsid w:val="00996678"/>
    <w:rsid w:val="00997CD7"/>
    <w:rsid w:val="00997F1E"/>
    <w:rsid w:val="009A2E8F"/>
    <w:rsid w:val="009A3F17"/>
    <w:rsid w:val="009A48BC"/>
    <w:rsid w:val="009A5EC7"/>
    <w:rsid w:val="009A69EB"/>
    <w:rsid w:val="009B4EF3"/>
    <w:rsid w:val="009C284F"/>
    <w:rsid w:val="009C41A2"/>
    <w:rsid w:val="009C50F7"/>
    <w:rsid w:val="009D1083"/>
    <w:rsid w:val="009D2A81"/>
    <w:rsid w:val="009D37D2"/>
    <w:rsid w:val="009D5A16"/>
    <w:rsid w:val="009E235C"/>
    <w:rsid w:val="009E2B10"/>
    <w:rsid w:val="009E39C8"/>
    <w:rsid w:val="009E3E46"/>
    <w:rsid w:val="009E43FB"/>
    <w:rsid w:val="009F16EC"/>
    <w:rsid w:val="009F1E5A"/>
    <w:rsid w:val="009F1EE9"/>
    <w:rsid w:val="009F5822"/>
    <w:rsid w:val="009F70B4"/>
    <w:rsid w:val="00A0038E"/>
    <w:rsid w:val="00A0151B"/>
    <w:rsid w:val="00A0267A"/>
    <w:rsid w:val="00A04C0B"/>
    <w:rsid w:val="00A078F7"/>
    <w:rsid w:val="00A11124"/>
    <w:rsid w:val="00A125A3"/>
    <w:rsid w:val="00A12F2E"/>
    <w:rsid w:val="00A12FDF"/>
    <w:rsid w:val="00A12FF6"/>
    <w:rsid w:val="00A13A15"/>
    <w:rsid w:val="00A14950"/>
    <w:rsid w:val="00A16088"/>
    <w:rsid w:val="00A17610"/>
    <w:rsid w:val="00A17D8A"/>
    <w:rsid w:val="00A20199"/>
    <w:rsid w:val="00A2021C"/>
    <w:rsid w:val="00A23C53"/>
    <w:rsid w:val="00A252F5"/>
    <w:rsid w:val="00A253C3"/>
    <w:rsid w:val="00A27157"/>
    <w:rsid w:val="00A32ED0"/>
    <w:rsid w:val="00A33A6B"/>
    <w:rsid w:val="00A36373"/>
    <w:rsid w:val="00A363ED"/>
    <w:rsid w:val="00A36516"/>
    <w:rsid w:val="00A3693E"/>
    <w:rsid w:val="00A3768C"/>
    <w:rsid w:val="00A41797"/>
    <w:rsid w:val="00A42603"/>
    <w:rsid w:val="00A42C0C"/>
    <w:rsid w:val="00A45FCE"/>
    <w:rsid w:val="00A465DB"/>
    <w:rsid w:val="00A46BBA"/>
    <w:rsid w:val="00A50131"/>
    <w:rsid w:val="00A50255"/>
    <w:rsid w:val="00A51BA2"/>
    <w:rsid w:val="00A52F46"/>
    <w:rsid w:val="00A56A7E"/>
    <w:rsid w:val="00A60567"/>
    <w:rsid w:val="00A61B81"/>
    <w:rsid w:val="00A638B7"/>
    <w:rsid w:val="00A64226"/>
    <w:rsid w:val="00A646DB"/>
    <w:rsid w:val="00A64EE8"/>
    <w:rsid w:val="00A67F60"/>
    <w:rsid w:val="00A73DD5"/>
    <w:rsid w:val="00A77B6B"/>
    <w:rsid w:val="00A8041A"/>
    <w:rsid w:val="00A81877"/>
    <w:rsid w:val="00A830B8"/>
    <w:rsid w:val="00A8328D"/>
    <w:rsid w:val="00A859AD"/>
    <w:rsid w:val="00A85A7E"/>
    <w:rsid w:val="00A85E3F"/>
    <w:rsid w:val="00A86BCB"/>
    <w:rsid w:val="00A87681"/>
    <w:rsid w:val="00A8786D"/>
    <w:rsid w:val="00A9297F"/>
    <w:rsid w:val="00A96655"/>
    <w:rsid w:val="00AA0ECC"/>
    <w:rsid w:val="00AA30BC"/>
    <w:rsid w:val="00AA54DB"/>
    <w:rsid w:val="00AA704C"/>
    <w:rsid w:val="00AA78B7"/>
    <w:rsid w:val="00AA7F8A"/>
    <w:rsid w:val="00AB0A9E"/>
    <w:rsid w:val="00AB23DB"/>
    <w:rsid w:val="00AB43EF"/>
    <w:rsid w:val="00AB520E"/>
    <w:rsid w:val="00AB640B"/>
    <w:rsid w:val="00AC2EDE"/>
    <w:rsid w:val="00AC2F99"/>
    <w:rsid w:val="00AC326A"/>
    <w:rsid w:val="00AC34D8"/>
    <w:rsid w:val="00AC59A3"/>
    <w:rsid w:val="00AD01EA"/>
    <w:rsid w:val="00AD2035"/>
    <w:rsid w:val="00AD276A"/>
    <w:rsid w:val="00AD2AE3"/>
    <w:rsid w:val="00AE12D8"/>
    <w:rsid w:val="00AE146C"/>
    <w:rsid w:val="00AE3F26"/>
    <w:rsid w:val="00AE4326"/>
    <w:rsid w:val="00AE4E9D"/>
    <w:rsid w:val="00AE5132"/>
    <w:rsid w:val="00AE5D19"/>
    <w:rsid w:val="00AE722B"/>
    <w:rsid w:val="00AE7B40"/>
    <w:rsid w:val="00AE7F33"/>
    <w:rsid w:val="00AF06C5"/>
    <w:rsid w:val="00AF157E"/>
    <w:rsid w:val="00AF16F3"/>
    <w:rsid w:val="00AF194A"/>
    <w:rsid w:val="00AF1FFC"/>
    <w:rsid w:val="00AF2F8F"/>
    <w:rsid w:val="00AF464C"/>
    <w:rsid w:val="00AF5ED6"/>
    <w:rsid w:val="00AF5F03"/>
    <w:rsid w:val="00B001FC"/>
    <w:rsid w:val="00B03880"/>
    <w:rsid w:val="00B03CA6"/>
    <w:rsid w:val="00B04129"/>
    <w:rsid w:val="00B12CE3"/>
    <w:rsid w:val="00B12DEB"/>
    <w:rsid w:val="00B12F6B"/>
    <w:rsid w:val="00B13DCE"/>
    <w:rsid w:val="00B15CF8"/>
    <w:rsid w:val="00B1681A"/>
    <w:rsid w:val="00B16A92"/>
    <w:rsid w:val="00B2070C"/>
    <w:rsid w:val="00B2177B"/>
    <w:rsid w:val="00B22196"/>
    <w:rsid w:val="00B2226F"/>
    <w:rsid w:val="00B24518"/>
    <w:rsid w:val="00B26584"/>
    <w:rsid w:val="00B26FC6"/>
    <w:rsid w:val="00B30102"/>
    <w:rsid w:val="00B31CD9"/>
    <w:rsid w:val="00B3358C"/>
    <w:rsid w:val="00B33793"/>
    <w:rsid w:val="00B347D9"/>
    <w:rsid w:val="00B3502A"/>
    <w:rsid w:val="00B353F5"/>
    <w:rsid w:val="00B35782"/>
    <w:rsid w:val="00B35B31"/>
    <w:rsid w:val="00B35DBE"/>
    <w:rsid w:val="00B37EDD"/>
    <w:rsid w:val="00B40B36"/>
    <w:rsid w:val="00B42A7A"/>
    <w:rsid w:val="00B43679"/>
    <w:rsid w:val="00B44C64"/>
    <w:rsid w:val="00B4590A"/>
    <w:rsid w:val="00B45CF6"/>
    <w:rsid w:val="00B51EF7"/>
    <w:rsid w:val="00B53AF6"/>
    <w:rsid w:val="00B549C0"/>
    <w:rsid w:val="00B56BE1"/>
    <w:rsid w:val="00B60284"/>
    <w:rsid w:val="00B626D5"/>
    <w:rsid w:val="00B62B26"/>
    <w:rsid w:val="00B62D48"/>
    <w:rsid w:val="00B66A56"/>
    <w:rsid w:val="00B67F3E"/>
    <w:rsid w:val="00B7070B"/>
    <w:rsid w:val="00B70D16"/>
    <w:rsid w:val="00B712E3"/>
    <w:rsid w:val="00B714BF"/>
    <w:rsid w:val="00B735D5"/>
    <w:rsid w:val="00B73632"/>
    <w:rsid w:val="00B73882"/>
    <w:rsid w:val="00B755EB"/>
    <w:rsid w:val="00B84825"/>
    <w:rsid w:val="00B84A0B"/>
    <w:rsid w:val="00B85F03"/>
    <w:rsid w:val="00B864BF"/>
    <w:rsid w:val="00B872A1"/>
    <w:rsid w:val="00B8770E"/>
    <w:rsid w:val="00B877ED"/>
    <w:rsid w:val="00B90E7A"/>
    <w:rsid w:val="00B9221E"/>
    <w:rsid w:val="00B928A3"/>
    <w:rsid w:val="00B930D6"/>
    <w:rsid w:val="00B95007"/>
    <w:rsid w:val="00B96E5F"/>
    <w:rsid w:val="00BA0774"/>
    <w:rsid w:val="00BA0B9D"/>
    <w:rsid w:val="00BA16BD"/>
    <w:rsid w:val="00BA173A"/>
    <w:rsid w:val="00BA352B"/>
    <w:rsid w:val="00BA3681"/>
    <w:rsid w:val="00BA4579"/>
    <w:rsid w:val="00BA52A6"/>
    <w:rsid w:val="00BA6248"/>
    <w:rsid w:val="00BA63DA"/>
    <w:rsid w:val="00BA6A5A"/>
    <w:rsid w:val="00BA76B7"/>
    <w:rsid w:val="00BB0FAF"/>
    <w:rsid w:val="00BB27E4"/>
    <w:rsid w:val="00BB3499"/>
    <w:rsid w:val="00BB73AD"/>
    <w:rsid w:val="00BC205D"/>
    <w:rsid w:val="00BC6356"/>
    <w:rsid w:val="00BD0337"/>
    <w:rsid w:val="00BD3CE3"/>
    <w:rsid w:val="00BD5E90"/>
    <w:rsid w:val="00BD65C1"/>
    <w:rsid w:val="00BD71AE"/>
    <w:rsid w:val="00BE0F07"/>
    <w:rsid w:val="00BE1E3B"/>
    <w:rsid w:val="00BE2988"/>
    <w:rsid w:val="00BE432E"/>
    <w:rsid w:val="00BE552F"/>
    <w:rsid w:val="00BE6C97"/>
    <w:rsid w:val="00BF0964"/>
    <w:rsid w:val="00BF1A2E"/>
    <w:rsid w:val="00BF1A58"/>
    <w:rsid w:val="00BF27A7"/>
    <w:rsid w:val="00BF49B8"/>
    <w:rsid w:val="00BF5BEF"/>
    <w:rsid w:val="00BF5C36"/>
    <w:rsid w:val="00BF68A1"/>
    <w:rsid w:val="00C01735"/>
    <w:rsid w:val="00C03743"/>
    <w:rsid w:val="00C10DE3"/>
    <w:rsid w:val="00C169BA"/>
    <w:rsid w:val="00C176C0"/>
    <w:rsid w:val="00C17800"/>
    <w:rsid w:val="00C2116A"/>
    <w:rsid w:val="00C21EE8"/>
    <w:rsid w:val="00C22C14"/>
    <w:rsid w:val="00C24079"/>
    <w:rsid w:val="00C24DEC"/>
    <w:rsid w:val="00C25245"/>
    <w:rsid w:val="00C257D4"/>
    <w:rsid w:val="00C26698"/>
    <w:rsid w:val="00C26C87"/>
    <w:rsid w:val="00C2700E"/>
    <w:rsid w:val="00C27708"/>
    <w:rsid w:val="00C27989"/>
    <w:rsid w:val="00C27B77"/>
    <w:rsid w:val="00C30136"/>
    <w:rsid w:val="00C32B2B"/>
    <w:rsid w:val="00C32D3A"/>
    <w:rsid w:val="00C33BB3"/>
    <w:rsid w:val="00C34646"/>
    <w:rsid w:val="00C3665B"/>
    <w:rsid w:val="00C407EA"/>
    <w:rsid w:val="00C41C88"/>
    <w:rsid w:val="00C45CF0"/>
    <w:rsid w:val="00C46E27"/>
    <w:rsid w:val="00C52CFE"/>
    <w:rsid w:val="00C5323C"/>
    <w:rsid w:val="00C55665"/>
    <w:rsid w:val="00C604F3"/>
    <w:rsid w:val="00C61964"/>
    <w:rsid w:val="00C61B69"/>
    <w:rsid w:val="00C66C1E"/>
    <w:rsid w:val="00C709D5"/>
    <w:rsid w:val="00C72915"/>
    <w:rsid w:val="00C75C43"/>
    <w:rsid w:val="00C77466"/>
    <w:rsid w:val="00C806B5"/>
    <w:rsid w:val="00C82733"/>
    <w:rsid w:val="00C8352A"/>
    <w:rsid w:val="00C85C54"/>
    <w:rsid w:val="00C8639F"/>
    <w:rsid w:val="00C86491"/>
    <w:rsid w:val="00C868F8"/>
    <w:rsid w:val="00C904E4"/>
    <w:rsid w:val="00C90CDA"/>
    <w:rsid w:val="00C91181"/>
    <w:rsid w:val="00CA0807"/>
    <w:rsid w:val="00CA0D07"/>
    <w:rsid w:val="00CA278D"/>
    <w:rsid w:val="00CA296A"/>
    <w:rsid w:val="00CA2CEB"/>
    <w:rsid w:val="00CA363F"/>
    <w:rsid w:val="00CA4AC3"/>
    <w:rsid w:val="00CA55BC"/>
    <w:rsid w:val="00CA7FB9"/>
    <w:rsid w:val="00CB073B"/>
    <w:rsid w:val="00CB12DE"/>
    <w:rsid w:val="00CB3A14"/>
    <w:rsid w:val="00CC083B"/>
    <w:rsid w:val="00CC09D3"/>
    <w:rsid w:val="00CC19CB"/>
    <w:rsid w:val="00CC29B6"/>
    <w:rsid w:val="00CC48D3"/>
    <w:rsid w:val="00CC4DB4"/>
    <w:rsid w:val="00CC53B1"/>
    <w:rsid w:val="00CD0A27"/>
    <w:rsid w:val="00CD1CE5"/>
    <w:rsid w:val="00CD32C7"/>
    <w:rsid w:val="00CD5108"/>
    <w:rsid w:val="00CD621E"/>
    <w:rsid w:val="00CD64DA"/>
    <w:rsid w:val="00CD6DEA"/>
    <w:rsid w:val="00CD7937"/>
    <w:rsid w:val="00CE0161"/>
    <w:rsid w:val="00CE0CF8"/>
    <w:rsid w:val="00CE1BF3"/>
    <w:rsid w:val="00CE20F1"/>
    <w:rsid w:val="00CE233B"/>
    <w:rsid w:val="00CE593C"/>
    <w:rsid w:val="00CE69E3"/>
    <w:rsid w:val="00CE6BA5"/>
    <w:rsid w:val="00CE773C"/>
    <w:rsid w:val="00CE7D63"/>
    <w:rsid w:val="00CF201A"/>
    <w:rsid w:val="00CF3A9D"/>
    <w:rsid w:val="00CF47EE"/>
    <w:rsid w:val="00CF4C49"/>
    <w:rsid w:val="00D04081"/>
    <w:rsid w:val="00D045B8"/>
    <w:rsid w:val="00D04F89"/>
    <w:rsid w:val="00D114B1"/>
    <w:rsid w:val="00D12440"/>
    <w:rsid w:val="00D12725"/>
    <w:rsid w:val="00D1341E"/>
    <w:rsid w:val="00D14855"/>
    <w:rsid w:val="00D149A2"/>
    <w:rsid w:val="00D159A3"/>
    <w:rsid w:val="00D15AB7"/>
    <w:rsid w:val="00D16385"/>
    <w:rsid w:val="00D17C31"/>
    <w:rsid w:val="00D17D9F"/>
    <w:rsid w:val="00D215CA"/>
    <w:rsid w:val="00D21ACB"/>
    <w:rsid w:val="00D21B3F"/>
    <w:rsid w:val="00D22FB7"/>
    <w:rsid w:val="00D2369D"/>
    <w:rsid w:val="00D24612"/>
    <w:rsid w:val="00D24615"/>
    <w:rsid w:val="00D24A60"/>
    <w:rsid w:val="00D250A5"/>
    <w:rsid w:val="00D25667"/>
    <w:rsid w:val="00D261EB"/>
    <w:rsid w:val="00D268E5"/>
    <w:rsid w:val="00D34BD9"/>
    <w:rsid w:val="00D37CDF"/>
    <w:rsid w:val="00D46686"/>
    <w:rsid w:val="00D46B7F"/>
    <w:rsid w:val="00D46F10"/>
    <w:rsid w:val="00D50E1D"/>
    <w:rsid w:val="00D50ED8"/>
    <w:rsid w:val="00D533B0"/>
    <w:rsid w:val="00D5379B"/>
    <w:rsid w:val="00D54300"/>
    <w:rsid w:val="00D55F61"/>
    <w:rsid w:val="00D56F82"/>
    <w:rsid w:val="00D63033"/>
    <w:rsid w:val="00D64A60"/>
    <w:rsid w:val="00D64EB0"/>
    <w:rsid w:val="00D6526A"/>
    <w:rsid w:val="00D6582A"/>
    <w:rsid w:val="00D66F13"/>
    <w:rsid w:val="00D7145E"/>
    <w:rsid w:val="00D73C2C"/>
    <w:rsid w:val="00D746DD"/>
    <w:rsid w:val="00D81AF7"/>
    <w:rsid w:val="00D81B28"/>
    <w:rsid w:val="00D82AB2"/>
    <w:rsid w:val="00D83D92"/>
    <w:rsid w:val="00D85755"/>
    <w:rsid w:val="00D85FA4"/>
    <w:rsid w:val="00D87393"/>
    <w:rsid w:val="00D91262"/>
    <w:rsid w:val="00D91827"/>
    <w:rsid w:val="00D92D97"/>
    <w:rsid w:val="00D93035"/>
    <w:rsid w:val="00DA17E3"/>
    <w:rsid w:val="00DA18A2"/>
    <w:rsid w:val="00DA1E1F"/>
    <w:rsid w:val="00DA239F"/>
    <w:rsid w:val="00DA2531"/>
    <w:rsid w:val="00DA3699"/>
    <w:rsid w:val="00DA373F"/>
    <w:rsid w:val="00DA4E93"/>
    <w:rsid w:val="00DA7EF8"/>
    <w:rsid w:val="00DB16BA"/>
    <w:rsid w:val="00DB4B7C"/>
    <w:rsid w:val="00DB556E"/>
    <w:rsid w:val="00DB5E4E"/>
    <w:rsid w:val="00DB6820"/>
    <w:rsid w:val="00DC2488"/>
    <w:rsid w:val="00DC3482"/>
    <w:rsid w:val="00DC7C43"/>
    <w:rsid w:val="00DD233B"/>
    <w:rsid w:val="00DD4279"/>
    <w:rsid w:val="00DD6008"/>
    <w:rsid w:val="00DD786C"/>
    <w:rsid w:val="00DE0994"/>
    <w:rsid w:val="00DE1A6B"/>
    <w:rsid w:val="00DE215D"/>
    <w:rsid w:val="00DF0EAA"/>
    <w:rsid w:val="00DF156A"/>
    <w:rsid w:val="00DF4119"/>
    <w:rsid w:val="00DF5BB7"/>
    <w:rsid w:val="00DF7518"/>
    <w:rsid w:val="00E0061C"/>
    <w:rsid w:val="00E01459"/>
    <w:rsid w:val="00E01A02"/>
    <w:rsid w:val="00E026DE"/>
    <w:rsid w:val="00E030A2"/>
    <w:rsid w:val="00E0443D"/>
    <w:rsid w:val="00E05F47"/>
    <w:rsid w:val="00E11016"/>
    <w:rsid w:val="00E1162C"/>
    <w:rsid w:val="00E11CBA"/>
    <w:rsid w:val="00E11F47"/>
    <w:rsid w:val="00E1330E"/>
    <w:rsid w:val="00E139A1"/>
    <w:rsid w:val="00E14DC5"/>
    <w:rsid w:val="00E15516"/>
    <w:rsid w:val="00E15977"/>
    <w:rsid w:val="00E165AA"/>
    <w:rsid w:val="00E16CBE"/>
    <w:rsid w:val="00E17804"/>
    <w:rsid w:val="00E21061"/>
    <w:rsid w:val="00E211C8"/>
    <w:rsid w:val="00E23159"/>
    <w:rsid w:val="00E23358"/>
    <w:rsid w:val="00E238C9"/>
    <w:rsid w:val="00E23D63"/>
    <w:rsid w:val="00E253A1"/>
    <w:rsid w:val="00E33550"/>
    <w:rsid w:val="00E3438F"/>
    <w:rsid w:val="00E34B8D"/>
    <w:rsid w:val="00E3576A"/>
    <w:rsid w:val="00E35CAC"/>
    <w:rsid w:val="00E37C87"/>
    <w:rsid w:val="00E47513"/>
    <w:rsid w:val="00E5226E"/>
    <w:rsid w:val="00E532F6"/>
    <w:rsid w:val="00E54A4B"/>
    <w:rsid w:val="00E55025"/>
    <w:rsid w:val="00E5591C"/>
    <w:rsid w:val="00E56FE5"/>
    <w:rsid w:val="00E612EC"/>
    <w:rsid w:val="00E61E06"/>
    <w:rsid w:val="00E625D4"/>
    <w:rsid w:val="00E63000"/>
    <w:rsid w:val="00E64EC1"/>
    <w:rsid w:val="00E6594E"/>
    <w:rsid w:val="00E674AF"/>
    <w:rsid w:val="00E676F7"/>
    <w:rsid w:val="00E71C0D"/>
    <w:rsid w:val="00E7339F"/>
    <w:rsid w:val="00E753E0"/>
    <w:rsid w:val="00E81D7A"/>
    <w:rsid w:val="00E90173"/>
    <w:rsid w:val="00E914CE"/>
    <w:rsid w:val="00E93478"/>
    <w:rsid w:val="00E95B22"/>
    <w:rsid w:val="00E96A1E"/>
    <w:rsid w:val="00EA674F"/>
    <w:rsid w:val="00EA6D0F"/>
    <w:rsid w:val="00EB0031"/>
    <w:rsid w:val="00EB0F0E"/>
    <w:rsid w:val="00EB2904"/>
    <w:rsid w:val="00EB497A"/>
    <w:rsid w:val="00EB7C8E"/>
    <w:rsid w:val="00EC35B3"/>
    <w:rsid w:val="00EC4AC9"/>
    <w:rsid w:val="00EC66BF"/>
    <w:rsid w:val="00EC6980"/>
    <w:rsid w:val="00EC7E27"/>
    <w:rsid w:val="00EC7F42"/>
    <w:rsid w:val="00ED02A9"/>
    <w:rsid w:val="00ED2124"/>
    <w:rsid w:val="00ED220E"/>
    <w:rsid w:val="00ED2515"/>
    <w:rsid w:val="00ED27AE"/>
    <w:rsid w:val="00ED2B06"/>
    <w:rsid w:val="00ED3BDB"/>
    <w:rsid w:val="00ED505D"/>
    <w:rsid w:val="00ED6064"/>
    <w:rsid w:val="00ED61E9"/>
    <w:rsid w:val="00ED6D8E"/>
    <w:rsid w:val="00ED71A0"/>
    <w:rsid w:val="00EE178F"/>
    <w:rsid w:val="00EE2FA4"/>
    <w:rsid w:val="00EE6F14"/>
    <w:rsid w:val="00EF27D7"/>
    <w:rsid w:val="00EF5167"/>
    <w:rsid w:val="00EF55DF"/>
    <w:rsid w:val="00EF62AC"/>
    <w:rsid w:val="00EF6B5D"/>
    <w:rsid w:val="00EF76B3"/>
    <w:rsid w:val="00F00336"/>
    <w:rsid w:val="00F013BA"/>
    <w:rsid w:val="00F02944"/>
    <w:rsid w:val="00F03094"/>
    <w:rsid w:val="00F049D8"/>
    <w:rsid w:val="00F04A43"/>
    <w:rsid w:val="00F05508"/>
    <w:rsid w:val="00F05574"/>
    <w:rsid w:val="00F05A5D"/>
    <w:rsid w:val="00F07A95"/>
    <w:rsid w:val="00F10532"/>
    <w:rsid w:val="00F10815"/>
    <w:rsid w:val="00F10F67"/>
    <w:rsid w:val="00F1384A"/>
    <w:rsid w:val="00F1516B"/>
    <w:rsid w:val="00F20D08"/>
    <w:rsid w:val="00F21338"/>
    <w:rsid w:val="00F23AF8"/>
    <w:rsid w:val="00F27D41"/>
    <w:rsid w:val="00F30244"/>
    <w:rsid w:val="00F30B06"/>
    <w:rsid w:val="00F36617"/>
    <w:rsid w:val="00F36C55"/>
    <w:rsid w:val="00F36FA5"/>
    <w:rsid w:val="00F37775"/>
    <w:rsid w:val="00F37C0D"/>
    <w:rsid w:val="00F40032"/>
    <w:rsid w:val="00F404AE"/>
    <w:rsid w:val="00F41329"/>
    <w:rsid w:val="00F423E8"/>
    <w:rsid w:val="00F42AF5"/>
    <w:rsid w:val="00F45423"/>
    <w:rsid w:val="00F52FF9"/>
    <w:rsid w:val="00F54863"/>
    <w:rsid w:val="00F55A24"/>
    <w:rsid w:val="00F573A5"/>
    <w:rsid w:val="00F57BF1"/>
    <w:rsid w:val="00F6029A"/>
    <w:rsid w:val="00F614A9"/>
    <w:rsid w:val="00F61B4B"/>
    <w:rsid w:val="00F623FA"/>
    <w:rsid w:val="00F6412E"/>
    <w:rsid w:val="00F67B34"/>
    <w:rsid w:val="00F702FC"/>
    <w:rsid w:val="00F71A55"/>
    <w:rsid w:val="00F7739D"/>
    <w:rsid w:val="00F77E5A"/>
    <w:rsid w:val="00F81034"/>
    <w:rsid w:val="00F81538"/>
    <w:rsid w:val="00F81AFF"/>
    <w:rsid w:val="00F85743"/>
    <w:rsid w:val="00F879DA"/>
    <w:rsid w:val="00F90B36"/>
    <w:rsid w:val="00F9167E"/>
    <w:rsid w:val="00F964D1"/>
    <w:rsid w:val="00F970CB"/>
    <w:rsid w:val="00F97845"/>
    <w:rsid w:val="00FA0031"/>
    <w:rsid w:val="00FA0F09"/>
    <w:rsid w:val="00FA13C9"/>
    <w:rsid w:val="00FA74C5"/>
    <w:rsid w:val="00FA7BCD"/>
    <w:rsid w:val="00FA7BE9"/>
    <w:rsid w:val="00FB08D2"/>
    <w:rsid w:val="00FB37F4"/>
    <w:rsid w:val="00FB5002"/>
    <w:rsid w:val="00FB60EC"/>
    <w:rsid w:val="00FC02CD"/>
    <w:rsid w:val="00FC02D7"/>
    <w:rsid w:val="00FC071E"/>
    <w:rsid w:val="00FC1C96"/>
    <w:rsid w:val="00FC3FE3"/>
    <w:rsid w:val="00FC4C46"/>
    <w:rsid w:val="00FC5A6F"/>
    <w:rsid w:val="00FC759B"/>
    <w:rsid w:val="00FC7B7B"/>
    <w:rsid w:val="00FD1A5C"/>
    <w:rsid w:val="00FD288A"/>
    <w:rsid w:val="00FD2FF2"/>
    <w:rsid w:val="00FD4B64"/>
    <w:rsid w:val="00FD6FD1"/>
    <w:rsid w:val="00FE139F"/>
    <w:rsid w:val="00FE39D9"/>
    <w:rsid w:val="00FE3C04"/>
    <w:rsid w:val="00FF2643"/>
    <w:rsid w:val="00FF2FD2"/>
    <w:rsid w:val="00FF3FDE"/>
    <w:rsid w:val="00FF5573"/>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65BD-DE33-4FF2-B778-AEB0DD93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CCFSC</dc:creator>
  <cp:lastModifiedBy>CCFSC</cp:lastModifiedBy>
  <cp:revision>139</cp:revision>
  <cp:lastPrinted>2015-06-20T00:50:00Z</cp:lastPrinted>
  <dcterms:created xsi:type="dcterms:W3CDTF">2015-06-18T22:12:00Z</dcterms:created>
  <dcterms:modified xsi:type="dcterms:W3CDTF">2015-06-20T00:59:00Z</dcterms:modified>
</cp:coreProperties>
</file>